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27252" w:rsidRDefault="00527252" w:rsidP="00972A4C">
      <w:pPr>
        <w:spacing w:after="0" w:line="240" w:lineRule="auto"/>
        <w:contextualSpacing/>
        <w:jc w:val="center"/>
        <w:rPr>
          <w:rFonts w:asciiTheme="majorHAnsi" w:eastAsiaTheme="majorEastAsia" w:hAnsiTheme="majorHAnsi" w:cstheme="majorBidi"/>
          <w:b/>
          <w:smallCaps/>
          <w:spacing w:val="-10"/>
          <w:kern w:val="28"/>
          <w:sz w:val="32"/>
          <w:szCs w:val="32"/>
        </w:rPr>
      </w:pPr>
      <w:r w:rsidRPr="00972A4C">
        <w:rPr>
          <w:smallCaps/>
          <w:noProof/>
          <w:color w:val="FFFFFF" w:themeColor="background1"/>
          <w:sz w:val="36"/>
          <w:szCs w:val="36"/>
        </w:rPr>
        <mc:AlternateContent>
          <mc:Choice Requires="wps">
            <w:drawing>
              <wp:anchor distT="0" distB="0" distL="114300" distR="114300" simplePos="0" relativeHeight="251659264" behindDoc="0" locked="0" layoutInCell="1" allowOverlap="1" wp14:anchorId="39B51A68" wp14:editId="73C2C931">
                <wp:simplePos x="0" y="0"/>
                <wp:positionH relativeFrom="column">
                  <wp:posOffset>-704850</wp:posOffset>
                </wp:positionH>
                <wp:positionV relativeFrom="paragraph">
                  <wp:posOffset>-666751</wp:posOffset>
                </wp:positionV>
                <wp:extent cx="7353300" cy="16668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353300" cy="1666875"/>
                        </a:xfrm>
                        <a:prstGeom prst="rect">
                          <a:avLst/>
                        </a:prstGeom>
                        <a:solidFill>
                          <a:sysClr val="window" lastClr="FFFFFF">
                            <a:lumMod val="95000"/>
                          </a:sysClr>
                        </a:solidFill>
                        <a:ln w="6350">
                          <a:solidFill>
                            <a:prstClr val="black"/>
                          </a:solidFill>
                        </a:ln>
                      </wps:spPr>
                      <wps:txbx>
                        <w:txbxContent>
                          <w:p w:rsidR="00527252" w:rsidRDefault="00527252" w:rsidP="00527252">
                            <w:pPr>
                              <w:rPr>
                                <w:smallCaps/>
                                <w:color w:val="FFFFFF" w:themeColor="background1"/>
                                <w:sz w:val="36"/>
                                <w:szCs w:val="36"/>
                              </w:rPr>
                            </w:pPr>
                            <w:r>
                              <w:rPr>
                                <w:smallCaps/>
                                <w:color w:val="FFFFFF" w:themeColor="background1"/>
                                <w:sz w:val="36"/>
                                <w:szCs w:val="36"/>
                                <w:highlight w:val="black"/>
                              </w:rPr>
                              <w:t xml:space="preserve">Sample Bidder Certification   </w:t>
                            </w:r>
                          </w:p>
                          <w:p w:rsidR="00527252" w:rsidRPr="00F374D7" w:rsidRDefault="00527252" w:rsidP="00527252">
                            <w:pPr>
                              <w:tabs>
                                <w:tab w:val="center" w:pos="4680"/>
                                <w:tab w:val="right" w:pos="9360"/>
                              </w:tabs>
                              <w:spacing w:after="0" w:line="240" w:lineRule="auto"/>
                            </w:pPr>
                            <w:r w:rsidRPr="00F374D7">
                              <w:t xml:space="preserve">Instructions for the Procurement/Contract Professional: </w:t>
                            </w:r>
                          </w:p>
                          <w:p w:rsidR="00AB47B9" w:rsidRPr="006B09E8" w:rsidRDefault="00AB47B9" w:rsidP="00AB47B9">
                            <w:pPr>
                              <w:pStyle w:val="ListParagraph"/>
                              <w:numPr>
                                <w:ilvl w:val="0"/>
                                <w:numId w:val="2"/>
                              </w:numPr>
                              <w:spacing w:after="0" w:line="240" w:lineRule="auto"/>
                            </w:pPr>
                            <w:r w:rsidRPr="006B09E8">
                              <w:t xml:space="preserve">Save </w:t>
                            </w:r>
                            <w:r w:rsidRPr="00AB47B9">
                              <w:rPr>
                                <w:u w:val="single"/>
                              </w:rPr>
                              <w:t>this document link</w:t>
                            </w:r>
                            <w:r w:rsidRPr="006B09E8">
                              <w:t xml:space="preserve"> to your favorites. This document will be updated as needed and is best used online</w:t>
                            </w:r>
                            <w:r w:rsidRPr="00AB47B9">
                              <w:t>.</w:t>
                            </w:r>
                          </w:p>
                          <w:p w:rsidR="00527252" w:rsidRPr="00AB47B9" w:rsidRDefault="00527252" w:rsidP="00AB47B9">
                            <w:pPr>
                              <w:pStyle w:val="ListParagraph"/>
                              <w:numPr>
                                <w:ilvl w:val="0"/>
                                <w:numId w:val="2"/>
                              </w:numPr>
                              <w:tabs>
                                <w:tab w:val="center" w:pos="4680"/>
                                <w:tab w:val="right" w:pos="9360"/>
                              </w:tabs>
                              <w:spacing w:after="0" w:line="240" w:lineRule="auto"/>
                            </w:pPr>
                            <w:r w:rsidRPr="00AB47B9">
                              <w:t>Copy and paste this sample Bidder Certification below into your own document or Agency letterhead.</w:t>
                            </w:r>
                          </w:p>
                          <w:p w:rsidR="00527252" w:rsidRPr="00AB47B9" w:rsidRDefault="00527252" w:rsidP="00AB47B9">
                            <w:pPr>
                              <w:pStyle w:val="ListParagraph"/>
                              <w:numPr>
                                <w:ilvl w:val="0"/>
                                <w:numId w:val="2"/>
                              </w:numPr>
                              <w:tabs>
                                <w:tab w:val="center" w:pos="4680"/>
                                <w:tab w:val="right" w:pos="9360"/>
                              </w:tabs>
                              <w:spacing w:after="0" w:line="240" w:lineRule="auto"/>
                            </w:pPr>
                            <w:r w:rsidRPr="00AB47B9">
                              <w:t>Complete Section A.</w:t>
                            </w:r>
                          </w:p>
                          <w:p w:rsidR="00527252" w:rsidRPr="00AB47B9" w:rsidRDefault="00527252" w:rsidP="00AB47B9">
                            <w:pPr>
                              <w:pStyle w:val="ListParagraph"/>
                              <w:numPr>
                                <w:ilvl w:val="0"/>
                                <w:numId w:val="2"/>
                              </w:numPr>
                              <w:tabs>
                                <w:tab w:val="center" w:pos="4680"/>
                                <w:tab w:val="right" w:pos="9360"/>
                              </w:tabs>
                              <w:spacing w:after="0" w:line="240" w:lineRule="auto"/>
                            </w:pPr>
                            <w:r w:rsidRPr="00AB47B9">
                              <w:rPr>
                                <w:b/>
                              </w:rPr>
                              <w:t xml:space="preserve">Delete all </w:t>
                            </w:r>
                            <w:r w:rsidRPr="00AB47B9">
                              <w:rPr>
                                <w:b/>
                                <w:color w:val="00B050"/>
                              </w:rPr>
                              <w:t xml:space="preserve">environmental preferences </w:t>
                            </w:r>
                            <w:r w:rsidRPr="00AB47B9">
                              <w:rPr>
                                <w:b/>
                              </w:rPr>
                              <w:t>in section B that don’t apply before providing this certification to the bidder.</w:t>
                            </w:r>
                          </w:p>
                          <w:p w:rsidR="00527252" w:rsidRPr="006B09E8" w:rsidRDefault="006B09E8" w:rsidP="00AB47B9">
                            <w:pPr>
                              <w:pStyle w:val="ListParagraph"/>
                              <w:numPr>
                                <w:ilvl w:val="0"/>
                                <w:numId w:val="2"/>
                              </w:numPr>
                              <w:tabs>
                                <w:tab w:val="center" w:pos="4680"/>
                                <w:tab w:val="right" w:pos="9360"/>
                              </w:tabs>
                              <w:spacing w:after="0" w:line="240" w:lineRule="auto"/>
                            </w:pPr>
                            <w:r w:rsidRPr="00AB47B9">
                              <w:t xml:space="preserve">Questions? </w:t>
                            </w:r>
                            <w:r w:rsidRPr="00AB47B9">
                              <w:rPr>
                                <w:rFonts w:cstheme="minorHAnsi"/>
                              </w:rPr>
                              <w:t xml:space="preserve">Contact DES Customer Service, (360) </w:t>
                            </w:r>
                            <w:r w:rsidRPr="00AB47B9">
                              <w:rPr>
                                <w:rFonts w:eastAsia="Times New Roman"/>
                              </w:rPr>
                              <w:t xml:space="preserve">360-407-2210 or email </w:t>
                            </w:r>
                            <w:hyperlink r:id="rId7" w:history="1">
                              <w:r w:rsidRPr="00AB47B9">
                                <w:rPr>
                                  <w:rStyle w:val="Hyperlink"/>
                                  <w:rFonts w:eastAsia="Times New Roman"/>
                                </w:rPr>
                                <w:t>Contractingandpurchasing@des.wa.gov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51A68" id="_x0000_t202" coordsize="21600,21600" o:spt="202" path="m,l,21600r21600,l21600,xe">
                <v:stroke joinstyle="miter"/>
                <v:path gradientshapeok="t" o:connecttype="rect"/>
              </v:shapetype>
              <v:shape id="Text Box 1" o:spid="_x0000_s1026" type="#_x0000_t202" style="position:absolute;left:0;text-align:left;margin-left:-55.5pt;margin-top:-52.5pt;width:579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" fillcolor="#f2f2f2" strokeweight=".5pt">
                <v:textbox>
                  <w:txbxContent>
                    <w:p w:rsidR="00527252" w:rsidRDefault="00527252" w:rsidP="00527252">
                      <w:pPr>
                        <w:rPr>
                          <w:smallCaps/>
                          <w:color w:val="FFFFFF" w:themeColor="background1"/>
                          <w:sz w:val="36"/>
                          <w:szCs w:val="36"/>
                        </w:rPr>
                      </w:pPr>
                      <w:r>
                        <w:rPr>
                          <w:smallCaps/>
                          <w:color w:val="FFFFFF" w:themeColor="background1"/>
                          <w:sz w:val="36"/>
                          <w:szCs w:val="36"/>
                          <w:highlight w:val="black"/>
                        </w:rPr>
                        <w:t xml:space="preserve">Sample Bidder Certification   </w:t>
                      </w:r>
                    </w:p>
                    <w:p w:rsidR="00527252" w:rsidRPr="00F374D7" w:rsidRDefault="00527252" w:rsidP="00527252">
                      <w:pPr>
                        <w:tabs>
                          <w:tab w:val="center" w:pos="4680"/>
                          <w:tab w:val="right" w:pos="9360"/>
                        </w:tabs>
                        <w:spacing w:after="0" w:line="240" w:lineRule="auto"/>
                      </w:pPr>
                      <w:r w:rsidRPr="00F374D7">
                        <w:t xml:space="preserve">Instructions for the Procurement/Contract Professional: </w:t>
                      </w:r>
                    </w:p>
                    <w:p w:rsidR="00AB47B9" w:rsidRPr="006B09E8" w:rsidRDefault="00AB47B9" w:rsidP="00AB47B9">
                      <w:pPr>
                        <w:pStyle w:val="ListParagraph"/>
                        <w:numPr>
                          <w:ilvl w:val="0"/>
                          <w:numId w:val="2"/>
                        </w:numPr>
                        <w:spacing w:after="0" w:line="240" w:lineRule="auto"/>
                      </w:pPr>
                      <w:r w:rsidRPr="006B09E8">
                        <w:t xml:space="preserve">Save </w:t>
                      </w:r>
                      <w:r w:rsidRPr="00AB47B9">
                        <w:rPr>
                          <w:u w:val="single"/>
                        </w:rPr>
                        <w:t>this document link</w:t>
                      </w:r>
                      <w:r w:rsidRPr="006B09E8">
                        <w:t xml:space="preserve"> to your favorites. This document will be updated as needed and is best used online</w:t>
                      </w:r>
                      <w:r w:rsidRPr="00AB47B9">
                        <w:t>.</w:t>
                      </w:r>
                    </w:p>
                    <w:p w:rsidR="00527252" w:rsidRPr="00AB47B9" w:rsidRDefault="00527252" w:rsidP="00AB47B9">
                      <w:pPr>
                        <w:pStyle w:val="ListParagraph"/>
                        <w:numPr>
                          <w:ilvl w:val="0"/>
                          <w:numId w:val="2"/>
                        </w:numPr>
                        <w:tabs>
                          <w:tab w:val="center" w:pos="4680"/>
                          <w:tab w:val="right" w:pos="9360"/>
                        </w:tabs>
                        <w:spacing w:after="0" w:line="240" w:lineRule="auto"/>
                      </w:pPr>
                      <w:r w:rsidRPr="00AB47B9">
                        <w:t>Copy and paste this sample Bidder Certification below into your own document or Agency letterhead.</w:t>
                      </w:r>
                    </w:p>
                    <w:p w:rsidR="00527252" w:rsidRPr="00AB47B9" w:rsidRDefault="00527252" w:rsidP="00AB47B9">
                      <w:pPr>
                        <w:pStyle w:val="ListParagraph"/>
                        <w:numPr>
                          <w:ilvl w:val="0"/>
                          <w:numId w:val="2"/>
                        </w:numPr>
                        <w:tabs>
                          <w:tab w:val="center" w:pos="4680"/>
                          <w:tab w:val="right" w:pos="9360"/>
                        </w:tabs>
                        <w:spacing w:after="0" w:line="240" w:lineRule="auto"/>
                      </w:pPr>
                      <w:r w:rsidRPr="00AB47B9">
                        <w:t>Complete Section A.</w:t>
                      </w:r>
                    </w:p>
                    <w:p w:rsidR="00527252" w:rsidRPr="00AB47B9" w:rsidRDefault="00527252" w:rsidP="00AB47B9">
                      <w:pPr>
                        <w:pStyle w:val="ListParagraph"/>
                        <w:numPr>
                          <w:ilvl w:val="0"/>
                          <w:numId w:val="2"/>
                        </w:numPr>
                        <w:tabs>
                          <w:tab w:val="center" w:pos="4680"/>
                          <w:tab w:val="right" w:pos="9360"/>
                        </w:tabs>
                        <w:spacing w:after="0" w:line="240" w:lineRule="auto"/>
                      </w:pPr>
                      <w:r w:rsidRPr="00AB47B9">
                        <w:rPr>
                          <w:b/>
                        </w:rPr>
                        <w:t xml:space="preserve">Delete all </w:t>
                      </w:r>
                      <w:r w:rsidRPr="00AB47B9">
                        <w:rPr>
                          <w:b/>
                          <w:color w:val="00B050"/>
                        </w:rPr>
                        <w:t xml:space="preserve">environmental preferences </w:t>
                      </w:r>
                      <w:r w:rsidRPr="00AB47B9">
                        <w:rPr>
                          <w:b/>
                        </w:rPr>
                        <w:t>in section B that don’t apply before providing this certification to the bidder.</w:t>
                      </w:r>
                    </w:p>
                    <w:p w:rsidR="00527252" w:rsidRPr="006B09E8" w:rsidRDefault="006B09E8" w:rsidP="00AB47B9">
                      <w:pPr>
                        <w:pStyle w:val="ListParagraph"/>
                        <w:numPr>
                          <w:ilvl w:val="0"/>
                          <w:numId w:val="2"/>
                        </w:numPr>
                        <w:tabs>
                          <w:tab w:val="center" w:pos="4680"/>
                          <w:tab w:val="right" w:pos="9360"/>
                        </w:tabs>
                        <w:spacing w:after="0" w:line="240" w:lineRule="auto"/>
                      </w:pPr>
                      <w:r w:rsidRPr="00AB47B9">
                        <w:t xml:space="preserve">Questions? </w:t>
                      </w:r>
                      <w:r w:rsidRPr="00AB47B9">
                        <w:rPr>
                          <w:rFonts w:cstheme="minorHAnsi"/>
                        </w:rPr>
                        <w:t xml:space="preserve">Contact DES Customer Service, (360) </w:t>
                      </w:r>
                      <w:r w:rsidRPr="00AB47B9">
                        <w:rPr>
                          <w:rFonts w:eastAsia="Times New Roman"/>
                        </w:rPr>
                        <w:t xml:space="preserve">360-407-2210 or email </w:t>
                      </w:r>
                      <w:hyperlink r:id="rId8" w:history="1">
                        <w:r w:rsidRPr="00AB47B9">
                          <w:rPr>
                            <w:rStyle w:val="Hyperlink"/>
                            <w:rFonts w:eastAsia="Times New Roman"/>
                          </w:rPr>
                          <w:t>Contractingandpurchasing@des.wa.gov</w:t>
                        </w:r>
                      </w:hyperlink>
                    </w:p>
                  </w:txbxContent>
                </v:textbox>
              </v:shape>
            </w:pict>
          </mc:Fallback>
        </mc:AlternateContent>
      </w:r>
    </w:p>
    <w:p w:rsidR="00527252" w:rsidRDefault="00527252" w:rsidP="00972A4C">
      <w:pPr>
        <w:spacing w:after="0" w:line="240" w:lineRule="auto"/>
        <w:contextualSpacing/>
        <w:jc w:val="center"/>
        <w:rPr>
          <w:rFonts w:asciiTheme="majorHAnsi" w:eastAsiaTheme="majorEastAsia" w:hAnsiTheme="majorHAnsi" w:cstheme="majorBidi"/>
          <w:b/>
          <w:smallCaps/>
          <w:spacing w:val="-10"/>
          <w:kern w:val="28"/>
          <w:sz w:val="32"/>
          <w:szCs w:val="32"/>
        </w:rPr>
      </w:pPr>
    </w:p>
    <w:p w:rsidR="00527252" w:rsidRDefault="00527252" w:rsidP="00972A4C">
      <w:pPr>
        <w:spacing w:after="0" w:line="240" w:lineRule="auto"/>
        <w:contextualSpacing/>
        <w:jc w:val="center"/>
        <w:rPr>
          <w:rFonts w:asciiTheme="majorHAnsi" w:eastAsiaTheme="majorEastAsia" w:hAnsiTheme="majorHAnsi" w:cstheme="majorBidi"/>
          <w:b/>
          <w:smallCaps/>
          <w:spacing w:val="-10"/>
          <w:kern w:val="28"/>
          <w:sz w:val="32"/>
          <w:szCs w:val="32"/>
        </w:rPr>
      </w:pPr>
    </w:p>
    <w:p w:rsidR="00527252" w:rsidRDefault="00527252" w:rsidP="00972A4C">
      <w:pPr>
        <w:spacing w:after="0" w:line="240" w:lineRule="auto"/>
        <w:contextualSpacing/>
        <w:jc w:val="center"/>
        <w:rPr>
          <w:rFonts w:asciiTheme="majorHAnsi" w:eastAsiaTheme="majorEastAsia" w:hAnsiTheme="majorHAnsi" w:cstheme="majorBidi"/>
          <w:b/>
          <w:smallCaps/>
          <w:spacing w:val="-10"/>
          <w:kern w:val="28"/>
          <w:sz w:val="32"/>
          <w:szCs w:val="32"/>
        </w:rPr>
      </w:pPr>
    </w:p>
    <w:p w:rsidR="00AB47B9" w:rsidRDefault="00AB47B9" w:rsidP="00972A4C">
      <w:pPr>
        <w:spacing w:after="0" w:line="240" w:lineRule="auto"/>
        <w:contextualSpacing/>
        <w:jc w:val="center"/>
        <w:rPr>
          <w:rFonts w:asciiTheme="majorHAnsi" w:eastAsiaTheme="majorEastAsia" w:hAnsiTheme="majorHAnsi" w:cstheme="majorBidi"/>
          <w:b/>
          <w:smallCaps/>
          <w:spacing w:val="-10"/>
          <w:kern w:val="28"/>
          <w:sz w:val="32"/>
          <w:szCs w:val="32"/>
        </w:rPr>
      </w:pPr>
    </w:p>
    <w:p w:rsidR="00972A4C" w:rsidRPr="00972A4C" w:rsidRDefault="00972A4C" w:rsidP="00972A4C">
      <w:pPr>
        <w:spacing w:after="0" w:line="240" w:lineRule="auto"/>
        <w:contextualSpacing/>
        <w:jc w:val="center"/>
        <w:rPr>
          <w:rFonts w:asciiTheme="majorHAnsi" w:eastAsiaTheme="majorEastAsia" w:hAnsiTheme="majorHAnsi" w:cstheme="majorBidi"/>
          <w:b/>
          <w:smallCaps/>
          <w:spacing w:val="-10"/>
          <w:kern w:val="28"/>
          <w:sz w:val="32"/>
          <w:szCs w:val="32"/>
        </w:rPr>
      </w:pPr>
      <w:r w:rsidRPr="00972A4C">
        <w:rPr>
          <w:rFonts w:asciiTheme="majorHAnsi" w:eastAsiaTheme="majorEastAsia" w:hAnsiTheme="majorHAnsi" w:cstheme="majorBidi"/>
          <w:b/>
          <w:smallCaps/>
          <w:spacing w:val="-10"/>
          <w:kern w:val="28"/>
          <w:sz w:val="32"/>
          <w:szCs w:val="32"/>
        </w:rPr>
        <w:t>Bidder Certification For Environmental Preference</w:t>
      </w:r>
    </w:p>
    <w:p w:rsidR="00972A4C" w:rsidRPr="00972A4C" w:rsidRDefault="00972A4C" w:rsidP="00972A4C">
      <w:pPr>
        <w:spacing w:after="0" w:line="240" w:lineRule="auto"/>
        <w:contextualSpacing/>
        <w:rPr>
          <w:rFonts w:asciiTheme="majorHAnsi" w:eastAsiaTheme="majorEastAsia" w:hAnsiTheme="majorHAnsi" w:cstheme="majorBidi"/>
          <w:spacing w:val="-10"/>
          <w:kern w:val="28"/>
          <w:sz w:val="24"/>
          <w:szCs w:val="24"/>
        </w:rPr>
      </w:pPr>
      <w:r w:rsidRPr="00972A4C">
        <w:rPr>
          <w:rFonts w:asciiTheme="majorHAnsi" w:eastAsiaTheme="majorEastAsia" w:hAnsiTheme="majorHAnsi" w:cstheme="majorBidi"/>
          <w:spacing w:val="-10"/>
          <w:kern w:val="28"/>
          <w:sz w:val="24"/>
          <w:szCs w:val="24"/>
        </w:rPr>
        <w:t xml:space="preserve">In any competitive procurement for goods that are subject to the requirements in </w:t>
      </w:r>
      <w:hyperlink r:id="rId9" w:history="1">
        <w:r w:rsidRPr="00972A4C">
          <w:rPr>
            <w:rStyle w:val="Hyperlink"/>
            <w:rFonts w:asciiTheme="majorHAnsi" w:eastAsiaTheme="majorEastAsia" w:hAnsiTheme="majorHAnsi" w:cstheme="majorBidi"/>
            <w:spacing w:val="-10"/>
            <w:kern w:val="28"/>
            <w:sz w:val="24"/>
            <w:szCs w:val="24"/>
          </w:rPr>
          <w:t>RCW 39.26</w:t>
        </w:r>
      </w:hyperlink>
      <w:r w:rsidRPr="00972A4C">
        <w:rPr>
          <w:rFonts w:asciiTheme="majorHAnsi" w:eastAsiaTheme="majorEastAsia" w:hAnsiTheme="majorHAnsi" w:cstheme="majorBidi"/>
          <w:spacing w:val="-10"/>
          <w:kern w:val="28"/>
          <w:sz w:val="24"/>
          <w:szCs w:val="24"/>
        </w:rPr>
        <w:t>, the State of Washington is required to provide a preference to a bidder that offers products that meet specific environmental criteria.</w:t>
      </w:r>
    </w:p>
    <w:p w:rsidR="00972A4C" w:rsidRDefault="00972A4C" w:rsidP="00972A4C">
      <w:pPr>
        <w:spacing w:after="0" w:line="240" w:lineRule="auto"/>
        <w:contextualSpacing/>
        <w:jc w:val="center"/>
        <w:rPr>
          <w:rFonts w:asciiTheme="majorHAnsi" w:eastAsiaTheme="majorEastAsia" w:hAnsiTheme="majorHAnsi" w:cstheme="majorBidi"/>
          <w:b/>
          <w:smallCaps/>
          <w:spacing w:val="-10"/>
          <w:kern w:val="28"/>
          <w:sz w:val="24"/>
          <w:szCs w:val="24"/>
        </w:rPr>
      </w:pPr>
    </w:p>
    <w:p w:rsidR="00972A4C" w:rsidRPr="00972A4C" w:rsidRDefault="00972A4C" w:rsidP="00972A4C">
      <w:pPr>
        <w:keepNext/>
        <w:keepLines/>
        <w:spacing w:before="40" w:after="0" w:line="276" w:lineRule="auto"/>
        <w:outlineLvl w:val="2"/>
        <w:rPr>
          <w:rFonts w:asciiTheme="majorHAnsi" w:eastAsiaTheme="majorEastAsia" w:hAnsiTheme="majorHAnsi" w:cstheme="majorBidi"/>
          <w:i/>
          <w:color w:val="FF0000"/>
          <w:sz w:val="24"/>
          <w:szCs w:val="24"/>
        </w:rPr>
      </w:pPr>
      <w:r w:rsidRPr="00972A4C">
        <w:rPr>
          <w:rFonts w:asciiTheme="majorHAnsi" w:eastAsiaTheme="majorEastAsia" w:hAnsiTheme="majorHAnsi" w:cstheme="majorBidi"/>
          <w:b/>
          <w:sz w:val="24"/>
          <w:szCs w:val="24"/>
        </w:rPr>
        <w:t xml:space="preserve">Section A:  </w:t>
      </w:r>
      <w:r w:rsidRPr="00972A4C">
        <w:rPr>
          <w:rFonts w:asciiTheme="majorHAnsi" w:eastAsiaTheme="majorEastAsia" w:hAnsiTheme="majorHAnsi" w:cstheme="majorBidi"/>
          <w:i/>
          <w:color w:val="FF0000"/>
          <w:sz w:val="24"/>
          <w:szCs w:val="24"/>
          <w:highlight w:val="lightGray"/>
        </w:rPr>
        <w:t>To be completed by Washington State.</w:t>
      </w:r>
    </w:p>
    <w:p w:rsidR="00972A4C" w:rsidRDefault="00972A4C" w:rsidP="00972A4C">
      <w:pPr>
        <w:spacing w:after="0" w:line="240" w:lineRule="auto"/>
        <w:contextualSpacing/>
        <w:jc w:val="center"/>
        <w:rPr>
          <w:rFonts w:asciiTheme="majorHAnsi" w:eastAsiaTheme="majorEastAsia" w:hAnsiTheme="majorHAnsi" w:cstheme="majorBidi"/>
          <w:b/>
          <w:smallCaps/>
          <w:spacing w:val="-10"/>
          <w:kern w:val="28"/>
          <w:sz w:val="24"/>
          <w:szCs w:val="24"/>
        </w:rPr>
      </w:pPr>
    </w:p>
    <w:p w:rsidR="00972A4C" w:rsidRPr="00972A4C" w:rsidRDefault="00972A4C" w:rsidP="00972A4C">
      <w:pPr>
        <w:spacing w:after="0" w:line="240" w:lineRule="auto"/>
        <w:contextualSpacing/>
        <w:jc w:val="center"/>
        <w:rPr>
          <w:rFonts w:ascii="Calibri" w:eastAsia="Times New Roman" w:hAnsi="Calibri" w:cs="Calibri"/>
          <w:b/>
          <w:smallCaps/>
          <w:sz w:val="32"/>
          <w:szCs w:val="32"/>
        </w:rPr>
      </w:pPr>
      <w:r w:rsidRPr="00972A4C">
        <w:rPr>
          <w:rFonts w:asciiTheme="majorHAnsi" w:eastAsiaTheme="majorEastAsia" w:hAnsiTheme="majorHAnsi" w:cstheme="majorBidi"/>
          <w:b/>
          <w:smallCaps/>
          <w:spacing w:val="-10"/>
          <w:kern w:val="28"/>
          <w:sz w:val="32"/>
          <w:szCs w:val="32"/>
        </w:rPr>
        <w:t xml:space="preserve">Washington State Competitive Solicitation No. </w:t>
      </w:r>
      <w:r w:rsidRPr="00972A4C">
        <w:rPr>
          <w:rFonts w:asciiTheme="majorHAnsi" w:eastAsiaTheme="majorEastAsia" w:hAnsiTheme="majorHAnsi" w:cstheme="majorBidi"/>
          <w:b/>
          <w:smallCaps/>
          <w:spacing w:val="-10"/>
          <w:kern w:val="28"/>
          <w:sz w:val="32"/>
          <w:szCs w:val="32"/>
          <w:highlight w:val="lightGray"/>
        </w:rPr>
        <w:t>____________</w:t>
      </w:r>
      <w:r w:rsidRPr="00972A4C">
        <w:rPr>
          <w:rFonts w:asciiTheme="majorHAnsi" w:eastAsiaTheme="majorEastAsia" w:hAnsiTheme="majorHAnsi" w:cstheme="majorBidi"/>
          <w:b/>
          <w:smallCaps/>
          <w:spacing w:val="-10"/>
          <w:kern w:val="28"/>
          <w:sz w:val="32"/>
          <w:szCs w:val="32"/>
        </w:rPr>
        <w:t xml:space="preserve">Dated </w:t>
      </w:r>
      <w:r w:rsidRPr="00972A4C">
        <w:rPr>
          <w:rFonts w:asciiTheme="majorHAnsi" w:eastAsiaTheme="majorEastAsia" w:hAnsiTheme="majorHAnsi" w:cstheme="majorBidi"/>
          <w:b/>
          <w:smallCaps/>
          <w:spacing w:val="-10"/>
          <w:kern w:val="28"/>
          <w:sz w:val="32"/>
          <w:szCs w:val="32"/>
          <w:highlight w:val="lightGray"/>
        </w:rPr>
        <w:t>_________</w:t>
      </w:r>
    </w:p>
    <w:p w:rsidR="00972A4C" w:rsidRPr="00972A4C" w:rsidRDefault="00972A4C" w:rsidP="00972A4C">
      <w:pPr>
        <w:spacing w:after="0" w:line="240" w:lineRule="auto"/>
        <w:ind w:left="720" w:right="720"/>
        <w:jc w:val="center"/>
        <w:rPr>
          <w:rFonts w:cstheme="minorHAnsi"/>
          <w:sz w:val="24"/>
          <w:szCs w:val="24"/>
        </w:rPr>
      </w:pPr>
    </w:p>
    <w:p w:rsidR="00972A4C" w:rsidRPr="00972A4C" w:rsidRDefault="00972A4C" w:rsidP="00972A4C">
      <w:pPr>
        <w:spacing w:after="0" w:line="240" w:lineRule="auto"/>
        <w:ind w:left="1872"/>
        <w:jc w:val="both"/>
        <w:rPr>
          <w:rFonts w:cstheme="minorHAnsi"/>
          <w:color w:val="595959" w:themeColor="text1" w:themeTint="A6"/>
          <w:sz w:val="24"/>
          <w:szCs w:val="24"/>
          <w:highlight w:val="lightGray"/>
        </w:rPr>
      </w:pPr>
    </w:p>
    <w:p w:rsidR="00972A4C" w:rsidRDefault="00972A4C" w:rsidP="00972A4C">
      <w:pPr>
        <w:spacing w:after="0" w:line="240" w:lineRule="auto"/>
        <w:jc w:val="both"/>
        <w:rPr>
          <w:rFonts w:cstheme="minorHAnsi"/>
          <w:color w:val="595959" w:themeColor="text1" w:themeTint="A6"/>
          <w:sz w:val="24"/>
          <w:szCs w:val="24"/>
          <w:highlight w:val="lightGray"/>
        </w:rPr>
      </w:pPr>
      <w:r w:rsidRPr="00972A4C">
        <w:rPr>
          <w:rFonts w:cstheme="minorHAnsi"/>
          <w:color w:val="595959" w:themeColor="text1" w:themeTint="A6"/>
          <w:sz w:val="24"/>
          <w:szCs w:val="24"/>
        </w:rPr>
        <w:t>Product</w:t>
      </w:r>
      <w:r>
        <w:rPr>
          <w:rFonts w:cstheme="minorHAnsi"/>
          <w:color w:val="595959" w:themeColor="text1" w:themeTint="A6"/>
          <w:sz w:val="24"/>
          <w:szCs w:val="24"/>
        </w:rPr>
        <w:t>:</w:t>
      </w:r>
      <w:r w:rsidRPr="00972A4C">
        <w:rPr>
          <w:rFonts w:cstheme="minorHAnsi"/>
          <w:color w:val="595959" w:themeColor="text1" w:themeTint="A6"/>
          <w:sz w:val="24"/>
          <w:szCs w:val="24"/>
          <w:highlight w:val="lightGray"/>
        </w:rPr>
        <w:t xml:space="preserve"> _________________________________________________</w:t>
      </w:r>
    </w:p>
    <w:p w:rsidR="00972A4C" w:rsidRPr="00972A4C" w:rsidRDefault="00972A4C" w:rsidP="00972A4C">
      <w:pPr>
        <w:spacing w:after="0" w:line="240" w:lineRule="auto"/>
        <w:jc w:val="both"/>
        <w:rPr>
          <w:rFonts w:cstheme="minorHAnsi"/>
          <w:color w:val="595959" w:themeColor="text1" w:themeTint="A6"/>
          <w:sz w:val="24"/>
          <w:szCs w:val="24"/>
          <w:highlight w:val="lightGray"/>
        </w:rPr>
      </w:pPr>
      <w:r w:rsidRPr="00972A4C">
        <w:rPr>
          <w:rFonts w:cstheme="minorHAnsi"/>
          <w:color w:val="595959" w:themeColor="text1" w:themeTint="A6"/>
          <w:sz w:val="24"/>
          <w:szCs w:val="24"/>
        </w:rPr>
        <w:t>Environmental Preference:</w:t>
      </w:r>
      <w:r w:rsidRPr="00972A4C">
        <w:rPr>
          <w:rFonts w:cstheme="minorHAnsi"/>
          <w:color w:val="595959" w:themeColor="text1" w:themeTint="A6"/>
          <w:sz w:val="24"/>
          <w:szCs w:val="24"/>
          <w:highlight w:val="lightGray"/>
        </w:rPr>
        <w:t xml:space="preserve"> ____________</w:t>
      </w:r>
    </w:p>
    <w:p w:rsidR="00972A4C" w:rsidRPr="00972A4C" w:rsidRDefault="00972A4C" w:rsidP="00972A4C">
      <w:pPr>
        <w:spacing w:after="0" w:line="240" w:lineRule="auto"/>
        <w:jc w:val="both"/>
        <w:rPr>
          <w:rFonts w:cstheme="minorHAnsi"/>
          <w:color w:val="595959" w:themeColor="text1" w:themeTint="A6"/>
          <w:sz w:val="24"/>
          <w:szCs w:val="24"/>
          <w:highlight w:val="lightGray"/>
        </w:rPr>
      </w:pPr>
    </w:p>
    <w:p w:rsidR="00972A4C" w:rsidRDefault="00972A4C" w:rsidP="00972A4C">
      <w:pPr>
        <w:spacing w:after="0" w:line="240" w:lineRule="auto"/>
        <w:jc w:val="both"/>
        <w:rPr>
          <w:rFonts w:cstheme="minorHAnsi"/>
          <w:color w:val="595959" w:themeColor="text1" w:themeTint="A6"/>
          <w:sz w:val="24"/>
          <w:szCs w:val="24"/>
          <w:highlight w:val="lightGray"/>
        </w:rPr>
      </w:pPr>
      <w:r w:rsidRPr="00972A4C">
        <w:rPr>
          <w:rFonts w:cstheme="minorHAnsi"/>
          <w:color w:val="595959" w:themeColor="text1" w:themeTint="A6"/>
          <w:sz w:val="24"/>
          <w:szCs w:val="24"/>
        </w:rPr>
        <w:t>Product</w:t>
      </w:r>
      <w:r>
        <w:rPr>
          <w:rFonts w:cstheme="minorHAnsi"/>
          <w:color w:val="595959" w:themeColor="text1" w:themeTint="A6"/>
          <w:sz w:val="24"/>
          <w:szCs w:val="24"/>
        </w:rPr>
        <w:t>:</w:t>
      </w:r>
      <w:r w:rsidRPr="00972A4C">
        <w:rPr>
          <w:rFonts w:cstheme="minorHAnsi"/>
          <w:color w:val="595959" w:themeColor="text1" w:themeTint="A6"/>
          <w:sz w:val="24"/>
          <w:szCs w:val="24"/>
          <w:highlight w:val="lightGray"/>
        </w:rPr>
        <w:t xml:space="preserve"> _________________________________________________</w:t>
      </w:r>
    </w:p>
    <w:p w:rsidR="00972A4C" w:rsidRPr="00972A4C" w:rsidRDefault="00972A4C" w:rsidP="00972A4C">
      <w:pPr>
        <w:spacing w:after="0" w:line="240" w:lineRule="auto"/>
        <w:jc w:val="both"/>
        <w:rPr>
          <w:rFonts w:cstheme="minorHAnsi"/>
          <w:color w:val="595959" w:themeColor="text1" w:themeTint="A6"/>
          <w:sz w:val="24"/>
          <w:szCs w:val="24"/>
          <w:highlight w:val="lightGray"/>
        </w:rPr>
      </w:pPr>
      <w:r w:rsidRPr="00972A4C">
        <w:rPr>
          <w:rFonts w:cstheme="minorHAnsi"/>
          <w:color w:val="595959" w:themeColor="text1" w:themeTint="A6"/>
          <w:sz w:val="24"/>
          <w:szCs w:val="24"/>
        </w:rPr>
        <w:t xml:space="preserve">Environmental Preference: </w:t>
      </w:r>
      <w:r w:rsidRPr="00972A4C">
        <w:rPr>
          <w:rFonts w:cstheme="minorHAnsi"/>
          <w:color w:val="595959" w:themeColor="text1" w:themeTint="A6"/>
          <w:sz w:val="24"/>
          <w:szCs w:val="24"/>
          <w:highlight w:val="lightGray"/>
        </w:rPr>
        <w:t>____________</w:t>
      </w:r>
    </w:p>
    <w:p w:rsidR="00972A4C" w:rsidRPr="00972A4C" w:rsidRDefault="00972A4C" w:rsidP="00972A4C">
      <w:pPr>
        <w:spacing w:after="0" w:line="240" w:lineRule="auto"/>
        <w:jc w:val="both"/>
        <w:rPr>
          <w:rFonts w:cstheme="minorHAnsi"/>
          <w:color w:val="595959" w:themeColor="text1" w:themeTint="A6"/>
          <w:sz w:val="24"/>
          <w:szCs w:val="24"/>
          <w:highlight w:val="lightGray"/>
        </w:rPr>
      </w:pPr>
    </w:p>
    <w:p w:rsidR="00972A4C" w:rsidRDefault="00972A4C" w:rsidP="00972A4C">
      <w:pPr>
        <w:spacing w:after="0" w:line="240" w:lineRule="auto"/>
        <w:jc w:val="both"/>
        <w:rPr>
          <w:rFonts w:cstheme="minorHAnsi"/>
          <w:color w:val="595959" w:themeColor="text1" w:themeTint="A6"/>
          <w:sz w:val="24"/>
          <w:szCs w:val="24"/>
          <w:highlight w:val="lightGray"/>
        </w:rPr>
      </w:pPr>
      <w:r w:rsidRPr="00972A4C">
        <w:rPr>
          <w:rFonts w:cstheme="minorHAnsi"/>
          <w:color w:val="595959" w:themeColor="text1" w:themeTint="A6"/>
          <w:sz w:val="24"/>
          <w:szCs w:val="24"/>
        </w:rPr>
        <w:t>Product</w:t>
      </w:r>
      <w:r>
        <w:rPr>
          <w:rFonts w:cstheme="minorHAnsi"/>
          <w:color w:val="595959" w:themeColor="text1" w:themeTint="A6"/>
          <w:sz w:val="24"/>
          <w:szCs w:val="24"/>
        </w:rPr>
        <w:t>:</w:t>
      </w:r>
      <w:r w:rsidRPr="00972A4C">
        <w:rPr>
          <w:rFonts w:cstheme="minorHAnsi"/>
          <w:color w:val="595959" w:themeColor="text1" w:themeTint="A6"/>
          <w:sz w:val="24"/>
          <w:szCs w:val="24"/>
          <w:highlight w:val="lightGray"/>
        </w:rPr>
        <w:t xml:space="preserve"> _________________________________________________</w:t>
      </w:r>
    </w:p>
    <w:p w:rsidR="00972A4C" w:rsidRPr="00972A4C" w:rsidRDefault="00972A4C" w:rsidP="00972A4C">
      <w:pPr>
        <w:spacing w:after="0" w:line="240" w:lineRule="auto"/>
        <w:jc w:val="both"/>
        <w:rPr>
          <w:rFonts w:cstheme="minorHAnsi"/>
          <w:color w:val="595959" w:themeColor="text1" w:themeTint="A6"/>
          <w:sz w:val="24"/>
          <w:szCs w:val="24"/>
          <w:highlight w:val="lightGray"/>
        </w:rPr>
      </w:pPr>
      <w:r w:rsidRPr="00972A4C">
        <w:rPr>
          <w:rFonts w:cstheme="minorHAnsi"/>
          <w:color w:val="595959" w:themeColor="text1" w:themeTint="A6"/>
          <w:sz w:val="24"/>
          <w:szCs w:val="24"/>
        </w:rPr>
        <w:t xml:space="preserve">Environmental Preference: </w:t>
      </w:r>
      <w:r w:rsidRPr="00972A4C">
        <w:rPr>
          <w:rFonts w:cstheme="minorHAnsi"/>
          <w:color w:val="595959" w:themeColor="text1" w:themeTint="A6"/>
          <w:sz w:val="24"/>
          <w:szCs w:val="24"/>
          <w:highlight w:val="lightGray"/>
        </w:rPr>
        <w:t>____________</w:t>
      </w:r>
    </w:p>
    <w:p w:rsidR="00972A4C" w:rsidRPr="00972A4C" w:rsidRDefault="00972A4C" w:rsidP="00972A4C">
      <w:pPr>
        <w:spacing w:after="0" w:line="240" w:lineRule="auto"/>
        <w:jc w:val="both"/>
        <w:rPr>
          <w:rFonts w:cstheme="minorHAnsi"/>
          <w:color w:val="595959" w:themeColor="text1" w:themeTint="A6"/>
          <w:sz w:val="24"/>
          <w:szCs w:val="24"/>
          <w:highlight w:val="lightGray"/>
        </w:rPr>
      </w:pPr>
    </w:p>
    <w:p w:rsidR="00972A4C" w:rsidRDefault="00972A4C" w:rsidP="00972A4C">
      <w:pPr>
        <w:spacing w:after="0" w:line="240" w:lineRule="auto"/>
        <w:jc w:val="both"/>
        <w:rPr>
          <w:rFonts w:cstheme="minorHAnsi"/>
          <w:color w:val="595959" w:themeColor="text1" w:themeTint="A6"/>
          <w:sz w:val="24"/>
          <w:szCs w:val="24"/>
          <w:highlight w:val="lightGray"/>
        </w:rPr>
      </w:pPr>
      <w:r w:rsidRPr="00972A4C">
        <w:rPr>
          <w:rFonts w:cstheme="minorHAnsi"/>
          <w:color w:val="595959" w:themeColor="text1" w:themeTint="A6"/>
          <w:sz w:val="24"/>
          <w:szCs w:val="24"/>
        </w:rPr>
        <w:t>Product</w:t>
      </w:r>
      <w:r>
        <w:rPr>
          <w:rFonts w:cstheme="minorHAnsi"/>
          <w:color w:val="595959" w:themeColor="text1" w:themeTint="A6"/>
          <w:sz w:val="24"/>
          <w:szCs w:val="24"/>
        </w:rPr>
        <w:t>:</w:t>
      </w:r>
      <w:r w:rsidRPr="00972A4C">
        <w:rPr>
          <w:rFonts w:cstheme="minorHAnsi"/>
          <w:color w:val="595959" w:themeColor="text1" w:themeTint="A6"/>
          <w:sz w:val="24"/>
          <w:szCs w:val="24"/>
          <w:highlight w:val="lightGray"/>
        </w:rPr>
        <w:t xml:space="preserve"> _________________________________________________</w:t>
      </w:r>
    </w:p>
    <w:p w:rsidR="00972A4C" w:rsidRPr="00972A4C" w:rsidRDefault="00972A4C" w:rsidP="00972A4C">
      <w:pPr>
        <w:spacing w:after="0" w:line="240" w:lineRule="auto"/>
        <w:jc w:val="both"/>
        <w:rPr>
          <w:rFonts w:cstheme="minorHAnsi"/>
          <w:color w:val="595959" w:themeColor="text1" w:themeTint="A6"/>
          <w:sz w:val="24"/>
          <w:szCs w:val="24"/>
          <w:highlight w:val="lightGray"/>
        </w:rPr>
      </w:pPr>
      <w:r w:rsidRPr="00972A4C">
        <w:rPr>
          <w:rFonts w:cstheme="minorHAnsi"/>
          <w:color w:val="595959" w:themeColor="text1" w:themeTint="A6"/>
          <w:sz w:val="24"/>
          <w:szCs w:val="24"/>
        </w:rPr>
        <w:t xml:space="preserve">Environmental Preference: </w:t>
      </w:r>
      <w:r w:rsidRPr="00972A4C">
        <w:rPr>
          <w:rFonts w:cstheme="minorHAnsi"/>
          <w:color w:val="595959" w:themeColor="text1" w:themeTint="A6"/>
          <w:sz w:val="24"/>
          <w:szCs w:val="24"/>
          <w:highlight w:val="lightGray"/>
        </w:rPr>
        <w:t>____________</w:t>
      </w:r>
    </w:p>
    <w:p w:rsidR="00972A4C" w:rsidRPr="00972A4C" w:rsidRDefault="00972A4C" w:rsidP="00972A4C">
      <w:pPr>
        <w:widowControl w:val="0"/>
        <w:autoSpaceDE w:val="0"/>
        <w:autoSpaceDN w:val="0"/>
        <w:spacing w:before="240" w:after="0" w:line="240" w:lineRule="auto"/>
        <w:ind w:right="317"/>
        <w:jc w:val="both"/>
        <w:rPr>
          <w:rFonts w:eastAsia="Arial" w:cstheme="minorHAnsi"/>
          <w:sz w:val="24"/>
          <w:szCs w:val="24"/>
        </w:rPr>
      </w:pPr>
      <w:r w:rsidRPr="00972A4C">
        <w:rPr>
          <w:rFonts w:cstheme="minorHAnsi"/>
          <w:color w:val="595959" w:themeColor="text1" w:themeTint="A6"/>
          <w:sz w:val="24"/>
          <w:szCs w:val="24"/>
          <w:highlight w:val="lightGray"/>
        </w:rPr>
        <w:t>*Add additional lines if necessary.</w:t>
      </w:r>
    </w:p>
    <w:p w:rsidR="00972A4C" w:rsidRPr="00972A4C" w:rsidRDefault="00972A4C" w:rsidP="00972A4C">
      <w:pPr>
        <w:spacing w:after="120" w:line="240" w:lineRule="auto"/>
        <w:ind w:left="720"/>
        <w:jc w:val="center"/>
        <w:rPr>
          <w:rFonts w:cstheme="minorHAnsi"/>
          <w:sz w:val="24"/>
          <w:szCs w:val="24"/>
        </w:rPr>
      </w:pPr>
    </w:p>
    <w:p w:rsidR="00972A4C" w:rsidRPr="00972A4C" w:rsidRDefault="00972A4C" w:rsidP="00972A4C">
      <w:pPr>
        <w:keepNext/>
        <w:keepLines/>
        <w:spacing w:before="40" w:after="0" w:line="276" w:lineRule="auto"/>
        <w:outlineLvl w:val="2"/>
        <w:rPr>
          <w:rFonts w:eastAsiaTheme="majorEastAsia" w:cstheme="majorBidi"/>
          <w:b/>
          <w:color w:val="FF0000"/>
          <w:sz w:val="24"/>
          <w:szCs w:val="24"/>
        </w:rPr>
      </w:pPr>
      <w:r w:rsidRPr="00972A4C">
        <w:rPr>
          <w:rFonts w:asciiTheme="majorHAnsi" w:eastAsiaTheme="majorEastAsia" w:hAnsiTheme="majorHAnsi" w:cstheme="majorBidi"/>
          <w:b/>
          <w:sz w:val="24"/>
          <w:szCs w:val="24"/>
        </w:rPr>
        <w:t>Section B:</w:t>
      </w:r>
      <w:r w:rsidRPr="00972A4C">
        <w:rPr>
          <w:rFonts w:asciiTheme="majorHAnsi" w:eastAsiaTheme="majorEastAsia" w:hAnsiTheme="majorHAnsi" w:cstheme="majorBidi"/>
          <w:i/>
          <w:sz w:val="24"/>
          <w:szCs w:val="24"/>
        </w:rPr>
        <w:t xml:space="preserve">  </w:t>
      </w:r>
      <w:r w:rsidRPr="00972A4C">
        <w:rPr>
          <w:rFonts w:asciiTheme="majorHAnsi" w:eastAsiaTheme="majorEastAsia" w:hAnsiTheme="majorHAnsi" w:cstheme="majorBidi"/>
          <w:i/>
          <w:color w:val="FF0000"/>
          <w:sz w:val="24"/>
          <w:szCs w:val="24"/>
        </w:rPr>
        <w:t>To be completed by bidder.</w:t>
      </w:r>
    </w:p>
    <w:p w:rsidR="00972A4C" w:rsidRPr="00972A4C" w:rsidRDefault="00972A4C" w:rsidP="00972A4C">
      <w:pPr>
        <w:keepNext/>
        <w:keepLines/>
        <w:spacing w:before="240" w:after="0" w:line="276" w:lineRule="auto"/>
        <w:outlineLvl w:val="0"/>
        <w:rPr>
          <w:rFonts w:eastAsia="Arial" w:cstheme="majorBidi"/>
          <w:b/>
          <w:smallCaps/>
          <w:color w:val="00B050"/>
          <w:sz w:val="28"/>
          <w:szCs w:val="28"/>
        </w:rPr>
      </w:pPr>
      <w:r w:rsidRPr="00972A4C">
        <w:rPr>
          <w:rFonts w:eastAsia="Arial" w:cstheme="majorBidi"/>
          <w:b/>
          <w:smallCaps/>
          <w:color w:val="00B050"/>
          <w:sz w:val="28"/>
          <w:szCs w:val="28"/>
        </w:rPr>
        <w:t>Electronic Products:</w:t>
      </w:r>
    </w:p>
    <w:p w:rsidR="00972A4C" w:rsidRPr="00972A4C" w:rsidRDefault="00972A4C" w:rsidP="0083021D">
      <w:pPr>
        <w:overflowPunct w:val="0"/>
        <w:autoSpaceDE w:val="0"/>
        <w:autoSpaceDN w:val="0"/>
        <w:adjustRightInd w:val="0"/>
        <w:spacing w:after="0" w:line="240" w:lineRule="auto"/>
        <w:ind w:left="720"/>
        <w:jc w:val="both"/>
        <w:textAlignment w:val="baseline"/>
        <w:rPr>
          <w:rFonts w:ascii="Calibri" w:eastAsia="Times New Roman" w:hAnsi="Calibri" w:cs="Calibri"/>
          <w:sz w:val="24"/>
          <w:szCs w:val="24"/>
          <w:highlight w:val="yellow"/>
        </w:rPr>
      </w:pPr>
      <w:r w:rsidRPr="00972A4C">
        <w:rPr>
          <w:rFonts w:ascii="Calibri" w:eastAsia="Times New Roman" w:hAnsi="Calibri" w:cs="Calibri"/>
          <w:sz w:val="24"/>
          <w:szCs w:val="24"/>
        </w:rPr>
        <w:t>Pursuant to RCW 39.26.265, the Washington State is providing a bid preference in the amount of five percent (5%) on the evaluated bid price to any bidder that provides electronic products.  All bidders must certify whether they are seeking the statutory preference for electronic products.</w:t>
      </w:r>
    </w:p>
    <w:p w:rsidR="00972A4C" w:rsidRPr="00972A4C" w:rsidRDefault="00972A4C" w:rsidP="0083021D">
      <w:pPr>
        <w:overflowPunct w:val="0"/>
        <w:autoSpaceDE w:val="0"/>
        <w:autoSpaceDN w:val="0"/>
        <w:adjustRightInd w:val="0"/>
        <w:spacing w:after="0" w:line="240" w:lineRule="auto"/>
        <w:ind w:left="720"/>
        <w:jc w:val="both"/>
        <w:textAlignment w:val="baseline"/>
        <w:rPr>
          <w:rFonts w:ascii="Calibri" w:eastAsia="Times New Roman" w:hAnsi="Calibri" w:cs="Calibri"/>
          <w:sz w:val="24"/>
          <w:szCs w:val="24"/>
          <w:highlight w:val="yellow"/>
        </w:rPr>
      </w:pPr>
    </w:p>
    <w:p w:rsidR="00972A4C" w:rsidRPr="00972A4C" w:rsidRDefault="00972A4C" w:rsidP="0083021D">
      <w:pPr>
        <w:overflowPunct w:val="0"/>
        <w:autoSpaceDE w:val="0"/>
        <w:autoSpaceDN w:val="0"/>
        <w:adjustRightInd w:val="0"/>
        <w:spacing w:after="0" w:line="240" w:lineRule="auto"/>
        <w:ind w:left="720"/>
        <w:jc w:val="both"/>
        <w:textAlignment w:val="baseline"/>
        <w:rPr>
          <w:rFonts w:cstheme="minorHAnsi"/>
          <w:color w:val="0563C1" w:themeColor="hyperlink"/>
          <w:sz w:val="24"/>
          <w:szCs w:val="24"/>
          <w:u w:val="single"/>
        </w:rPr>
      </w:pPr>
      <w:r w:rsidRPr="00972A4C">
        <w:rPr>
          <w:rFonts w:ascii="Calibri" w:eastAsia="Times New Roman" w:hAnsi="Calibri" w:cs="Calibri"/>
          <w:sz w:val="24"/>
          <w:szCs w:val="24"/>
        </w:rPr>
        <w:t xml:space="preserve">Bidders who seek to obtain the five percent (5%) bid preference for electronic products must, in regard to the products pertaining to this Competitive Solicitation, certify that the products identified in Section A below have achieved EPEAT Silver or Gold registration </w:t>
      </w:r>
      <w:hyperlink r:id="rId10" w:history="1">
        <w:r w:rsidRPr="00972A4C">
          <w:rPr>
            <w:rFonts w:cstheme="minorHAnsi"/>
            <w:color w:val="0563C1" w:themeColor="hyperlink"/>
            <w:sz w:val="24"/>
            <w:szCs w:val="24"/>
            <w:u w:val="single"/>
          </w:rPr>
          <w:t>EPEAT Silver or Gold registration</w:t>
        </w:r>
      </w:hyperlink>
      <w:r w:rsidRPr="00972A4C">
        <w:rPr>
          <w:rFonts w:cstheme="minorHAnsi"/>
          <w:color w:val="0563C1" w:themeColor="hyperlink"/>
          <w:sz w:val="24"/>
          <w:szCs w:val="24"/>
          <w:u w:val="single"/>
        </w:rPr>
        <w:t>.</w:t>
      </w:r>
    </w:p>
    <w:p w:rsidR="00972A4C" w:rsidRPr="00972A4C" w:rsidRDefault="00972A4C" w:rsidP="00972A4C">
      <w:pPr>
        <w:spacing w:after="0" w:line="240" w:lineRule="auto"/>
        <w:ind w:left="720"/>
        <w:jc w:val="both"/>
        <w:rPr>
          <w:rFonts w:cstheme="minorHAnsi"/>
          <w:sz w:val="24"/>
          <w:szCs w:val="24"/>
        </w:rPr>
      </w:pPr>
      <w:r w:rsidRPr="00972A4C">
        <w:rPr>
          <w:rFonts w:cstheme="minorHAnsi"/>
          <w:sz w:val="24"/>
          <w:szCs w:val="24"/>
        </w:rPr>
        <w:lastRenderedPageBreak/>
        <w:t>I hereby certify, on behalf of the firm identified below, as follows (check all that apply):</w:t>
      </w:r>
    </w:p>
    <w:p w:rsidR="00972A4C" w:rsidRPr="00972A4C" w:rsidRDefault="00972A4C" w:rsidP="00972A4C">
      <w:pP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Not applying for this environmental preference.  </w:t>
      </w:r>
      <w:r w:rsidRPr="00972A4C">
        <w:rPr>
          <w:rFonts w:eastAsia="Arial" w:cstheme="minorHAnsi"/>
          <w:b/>
          <w:i/>
          <w:sz w:val="24"/>
          <w:szCs w:val="24"/>
        </w:rPr>
        <w:t>Or;</w:t>
      </w: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All product(s) in </w:t>
      </w:r>
      <w:r w:rsidRPr="00972A4C">
        <w:rPr>
          <w:rFonts w:eastAsia="Arial" w:cstheme="minorHAnsi"/>
          <w:i/>
          <w:sz w:val="24"/>
          <w:szCs w:val="24"/>
        </w:rPr>
        <w:t>Section A</w:t>
      </w:r>
      <w:r w:rsidRPr="00972A4C">
        <w:rPr>
          <w:rFonts w:eastAsia="Arial" w:cstheme="minorHAnsi"/>
          <w:sz w:val="24"/>
          <w:szCs w:val="24"/>
        </w:rPr>
        <w:t xml:space="preserve"> of this certification, have achieved EPEAT Silver or Gold registration.  Documentation to support the EPEAT registration for each applicable product bid is attached to this certification. </w:t>
      </w:r>
    </w:p>
    <w:p w:rsidR="00972A4C" w:rsidRDefault="00972A4C" w:rsidP="00972A4C">
      <w:pPr>
        <w:keepNext/>
        <w:keepLines/>
        <w:spacing w:before="240" w:after="0" w:line="276" w:lineRule="auto"/>
        <w:outlineLvl w:val="0"/>
        <w:rPr>
          <w:rFonts w:eastAsia="Arial" w:cstheme="majorBidi"/>
          <w:b/>
          <w:smallCaps/>
          <w:color w:val="00B050"/>
          <w:sz w:val="28"/>
          <w:szCs w:val="28"/>
        </w:rPr>
      </w:pPr>
      <w:r w:rsidRPr="00972A4C">
        <w:rPr>
          <w:rFonts w:eastAsia="Arial" w:cstheme="majorBidi"/>
          <w:b/>
          <w:smallCaps/>
          <w:color w:val="00B050"/>
          <w:sz w:val="28"/>
          <w:szCs w:val="28"/>
        </w:rPr>
        <w:t>Non mercury-Added Products:</w:t>
      </w:r>
    </w:p>
    <w:p w:rsidR="0083021D" w:rsidRPr="0083021D" w:rsidRDefault="0083021D" w:rsidP="0083021D">
      <w:pPr>
        <w:overflowPunct w:val="0"/>
        <w:autoSpaceDE w:val="0"/>
        <w:autoSpaceDN w:val="0"/>
        <w:adjustRightInd w:val="0"/>
        <w:spacing w:after="0" w:line="240" w:lineRule="auto"/>
        <w:ind w:left="720"/>
        <w:jc w:val="both"/>
        <w:textAlignment w:val="baseline"/>
        <w:rPr>
          <w:rFonts w:ascii="Calibri" w:eastAsia="Times New Roman" w:hAnsi="Calibri" w:cs="Calibri"/>
          <w:sz w:val="24"/>
          <w:szCs w:val="24"/>
        </w:rPr>
      </w:pPr>
      <w:r w:rsidRPr="0083021D">
        <w:rPr>
          <w:rFonts w:ascii="Calibri" w:eastAsia="Times New Roman" w:hAnsi="Calibri" w:cs="Calibri"/>
          <w:sz w:val="24"/>
          <w:szCs w:val="24"/>
        </w:rPr>
        <w:t xml:space="preserve">Pursuant to RCW 70.95M.060, the Washington State is providing a bid preference in the amount of five percent (5%) on the evaluated bid price to any bidder that provides products that contain the least amount of mercury-added compounds or components or the product containing mercury is designed to reduce electricity consumption by at least forty percent and there is no non-mercury or lower mercury alternative available that saves the same or a greater amount of electricity as the exempted product.  All bidders must certify whether they are seeking the statutory preference for </w:t>
      </w:r>
      <w:proofErr w:type="spellStart"/>
      <w:r w:rsidRPr="0083021D">
        <w:rPr>
          <w:rFonts w:ascii="Calibri" w:eastAsia="Times New Roman" w:hAnsi="Calibri" w:cs="Calibri"/>
          <w:sz w:val="24"/>
          <w:szCs w:val="24"/>
        </w:rPr>
        <w:t>nonmercury</w:t>
      </w:r>
      <w:proofErr w:type="spellEnd"/>
      <w:r w:rsidRPr="0083021D">
        <w:rPr>
          <w:rFonts w:ascii="Calibri" w:eastAsia="Times New Roman" w:hAnsi="Calibri" w:cs="Calibri"/>
          <w:sz w:val="24"/>
          <w:szCs w:val="24"/>
        </w:rPr>
        <w:t>-added products.</w:t>
      </w:r>
    </w:p>
    <w:p w:rsidR="0083021D" w:rsidRPr="0083021D" w:rsidRDefault="0083021D" w:rsidP="0083021D">
      <w:pPr>
        <w:overflowPunct w:val="0"/>
        <w:autoSpaceDE w:val="0"/>
        <w:autoSpaceDN w:val="0"/>
        <w:adjustRightInd w:val="0"/>
        <w:spacing w:after="0" w:line="240" w:lineRule="auto"/>
        <w:ind w:left="720"/>
        <w:jc w:val="both"/>
        <w:textAlignment w:val="baseline"/>
        <w:rPr>
          <w:rFonts w:ascii="Calibri" w:eastAsia="Times New Roman" w:hAnsi="Calibri" w:cs="Calibri"/>
          <w:sz w:val="24"/>
          <w:szCs w:val="24"/>
        </w:rPr>
      </w:pPr>
    </w:p>
    <w:p w:rsidR="0083021D" w:rsidRPr="0083021D" w:rsidRDefault="0083021D" w:rsidP="0083021D">
      <w:pPr>
        <w:overflowPunct w:val="0"/>
        <w:autoSpaceDE w:val="0"/>
        <w:autoSpaceDN w:val="0"/>
        <w:adjustRightInd w:val="0"/>
        <w:spacing w:after="0" w:line="240" w:lineRule="auto"/>
        <w:ind w:left="720"/>
        <w:jc w:val="both"/>
        <w:textAlignment w:val="baseline"/>
        <w:rPr>
          <w:rFonts w:ascii="Calibri" w:eastAsia="Times New Roman" w:hAnsi="Calibri" w:cs="Calibri"/>
          <w:sz w:val="24"/>
          <w:szCs w:val="24"/>
        </w:rPr>
      </w:pPr>
      <w:r w:rsidRPr="0083021D">
        <w:rPr>
          <w:rFonts w:ascii="Calibri" w:eastAsia="Times New Roman" w:hAnsi="Calibri" w:cs="Calibri"/>
          <w:sz w:val="24"/>
          <w:szCs w:val="24"/>
        </w:rPr>
        <w:t xml:space="preserve">Bidders who seek to obtain the five percent (5%) bid preference for </w:t>
      </w:r>
      <w:proofErr w:type="spellStart"/>
      <w:r w:rsidRPr="0083021D">
        <w:rPr>
          <w:rFonts w:ascii="Calibri" w:eastAsia="Times New Roman" w:hAnsi="Calibri" w:cs="Calibri"/>
          <w:sz w:val="24"/>
          <w:szCs w:val="24"/>
        </w:rPr>
        <w:t>nonmercury</w:t>
      </w:r>
      <w:proofErr w:type="spellEnd"/>
      <w:r w:rsidRPr="0083021D">
        <w:rPr>
          <w:rFonts w:ascii="Calibri" w:eastAsia="Times New Roman" w:hAnsi="Calibri" w:cs="Calibri"/>
          <w:sz w:val="24"/>
          <w:szCs w:val="24"/>
        </w:rPr>
        <w:t xml:space="preserve">-added products must, in regard to the products pertaining to this Competitive Solicitation, </w:t>
      </w:r>
      <w:proofErr w:type="gramStart"/>
      <w:r w:rsidRPr="0083021D">
        <w:rPr>
          <w:rFonts w:ascii="Calibri" w:eastAsia="Times New Roman" w:hAnsi="Calibri" w:cs="Calibri"/>
          <w:sz w:val="24"/>
          <w:szCs w:val="24"/>
        </w:rPr>
        <w:t>certify  either</w:t>
      </w:r>
      <w:proofErr w:type="gramEnd"/>
      <w:r w:rsidRPr="0083021D">
        <w:rPr>
          <w:rFonts w:ascii="Calibri" w:eastAsia="Times New Roman" w:hAnsi="Calibri" w:cs="Calibri"/>
          <w:sz w:val="24"/>
          <w:szCs w:val="24"/>
        </w:rPr>
        <w:t xml:space="preserve"> (a) the amount of mercury-added compounds; or (b) the product(s) containing mercury is designed to reduce electricity consumption by at least forty percent and there is no non-mercury or lower mercury alternative available that saves the same or a greater amount of electricity as the exempted product.  The preference will be applied to the applicable products that contain the least amount of mercury-added compounds or components as validated using the </w:t>
      </w:r>
      <w:hyperlink r:id="rId11" w:anchor="/CustomizedSearch" w:history="1">
        <w:r w:rsidRPr="0083021D">
          <w:rPr>
            <w:rFonts w:cstheme="minorHAnsi"/>
            <w:color w:val="0563C1" w:themeColor="hyperlink"/>
            <w:sz w:val="24"/>
            <w:szCs w:val="24"/>
            <w:u w:val="single"/>
          </w:rPr>
          <w:t>Interstate Mercury Education and Reduction Clearinghouse Mercury-Added Products Database</w:t>
        </w:r>
      </w:hyperlink>
      <w:r w:rsidRPr="0083021D">
        <w:rPr>
          <w:rFonts w:ascii="Calibri" w:eastAsia="Arial" w:hAnsi="Calibri" w:cs="Calibri"/>
          <w:sz w:val="24"/>
          <w:szCs w:val="24"/>
        </w:rPr>
        <w:t>.</w:t>
      </w:r>
    </w:p>
    <w:p w:rsidR="0083021D" w:rsidRPr="00972A4C" w:rsidRDefault="0083021D" w:rsidP="00972A4C">
      <w:pPr>
        <w:keepNext/>
        <w:keepLines/>
        <w:spacing w:before="240" w:after="0" w:line="276" w:lineRule="auto"/>
        <w:outlineLvl w:val="0"/>
        <w:rPr>
          <w:rFonts w:eastAsia="Arial" w:cstheme="majorBidi"/>
          <w:b/>
          <w:smallCaps/>
          <w:color w:val="00B050"/>
          <w:sz w:val="28"/>
          <w:szCs w:val="28"/>
        </w:rPr>
      </w:pP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Not applying for this environmental preference.  </w:t>
      </w:r>
      <w:r w:rsidRPr="00972A4C">
        <w:rPr>
          <w:rFonts w:eastAsia="Arial" w:cstheme="minorHAnsi"/>
          <w:b/>
          <w:i/>
          <w:sz w:val="24"/>
          <w:szCs w:val="24"/>
        </w:rPr>
        <w:t>Or;</w:t>
      </w: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The mercury levels of all product(s) eligible for the preference, in </w:t>
      </w:r>
      <w:r w:rsidRPr="00972A4C">
        <w:rPr>
          <w:rFonts w:eastAsia="Arial" w:cstheme="minorHAnsi"/>
          <w:i/>
          <w:sz w:val="24"/>
          <w:szCs w:val="24"/>
        </w:rPr>
        <w:t>Section A</w:t>
      </w:r>
      <w:r w:rsidRPr="00972A4C">
        <w:rPr>
          <w:rFonts w:eastAsia="Arial" w:cstheme="minorHAnsi"/>
          <w:sz w:val="24"/>
          <w:szCs w:val="24"/>
        </w:rPr>
        <w:t xml:space="preserve"> of this certification, and as contained in the Interstate Mercury Education and Reduction Clearinghouse Mercury-Added Products Database, are attached to this certification.  </w:t>
      </w:r>
      <w:r w:rsidRPr="00972A4C">
        <w:rPr>
          <w:rFonts w:eastAsia="Arial" w:cstheme="minorHAnsi"/>
          <w:b/>
          <w:i/>
          <w:sz w:val="24"/>
          <w:szCs w:val="24"/>
        </w:rPr>
        <w:t>Or;</w:t>
      </w: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The product containing mercury is designed to reduce electricity </w:t>
      </w:r>
      <w:proofErr w:type="gramStart"/>
      <w:r w:rsidRPr="00972A4C">
        <w:rPr>
          <w:rFonts w:eastAsia="Arial" w:cstheme="minorHAnsi"/>
          <w:sz w:val="24"/>
          <w:szCs w:val="24"/>
        </w:rPr>
        <w:t>consumption</w:t>
      </w:r>
      <w:proofErr w:type="gramEnd"/>
      <w:r w:rsidRPr="00972A4C">
        <w:rPr>
          <w:rFonts w:eastAsia="Arial" w:cstheme="minorHAnsi"/>
          <w:sz w:val="24"/>
          <w:szCs w:val="24"/>
        </w:rPr>
        <w:t xml:space="preserve"> by at least 40%.</w:t>
      </w:r>
    </w:p>
    <w:p w:rsidR="00972A4C" w:rsidRDefault="00023D7A" w:rsidP="00972A4C">
      <w:pPr>
        <w:keepNext/>
        <w:keepLines/>
        <w:spacing w:before="240" w:after="0" w:line="276" w:lineRule="auto"/>
        <w:outlineLvl w:val="0"/>
        <w:rPr>
          <w:rFonts w:eastAsia="Arial" w:cstheme="majorBidi"/>
          <w:b/>
          <w:smallCaps/>
          <w:color w:val="00B050"/>
          <w:sz w:val="28"/>
          <w:szCs w:val="28"/>
        </w:rPr>
      </w:pPr>
      <w:hyperlink r:id="rId12" w:history="1">
        <w:r w:rsidR="00972A4C" w:rsidRPr="00972A4C">
          <w:rPr>
            <w:rFonts w:eastAsia="Arial" w:cstheme="majorBidi"/>
            <w:b/>
            <w:smallCaps/>
            <w:color w:val="00B050"/>
            <w:sz w:val="28"/>
            <w:szCs w:val="28"/>
          </w:rPr>
          <w:t>Products or products in packaging that do not contain Polychlorinated Biphenyls (PCBs):</w:t>
        </w:r>
      </w:hyperlink>
    </w:p>
    <w:p w:rsidR="00671EC4" w:rsidRPr="000C4C68" w:rsidRDefault="00671EC4" w:rsidP="00671EC4">
      <w:pPr>
        <w:spacing w:line="240" w:lineRule="auto"/>
        <w:ind w:left="720"/>
        <w:rPr>
          <w:sz w:val="24"/>
          <w:szCs w:val="24"/>
        </w:rPr>
      </w:pPr>
      <w:r w:rsidRPr="000C4C68">
        <w:rPr>
          <w:sz w:val="24"/>
          <w:szCs w:val="24"/>
        </w:rPr>
        <w:t xml:space="preserve">Pursuant to RCW </w:t>
      </w:r>
      <w:hyperlink r:id="rId13" w:history="1">
        <w:r w:rsidRPr="000C4C68">
          <w:rPr>
            <w:rStyle w:val="Hyperlink"/>
            <w:sz w:val="24"/>
            <w:szCs w:val="24"/>
          </w:rPr>
          <w:t>39.26.280</w:t>
        </w:r>
      </w:hyperlink>
      <w:r w:rsidRPr="000C4C68">
        <w:rPr>
          <w:sz w:val="24"/>
          <w:szCs w:val="24"/>
        </w:rPr>
        <w:t xml:space="preserve"> a preference of </w:t>
      </w:r>
      <w:r w:rsidR="00920E17">
        <w:rPr>
          <w:sz w:val="24"/>
          <w:szCs w:val="24"/>
        </w:rPr>
        <w:t>no less than 5%</w:t>
      </w:r>
      <w:r w:rsidRPr="000C4C68">
        <w:rPr>
          <w:sz w:val="24"/>
          <w:szCs w:val="24"/>
        </w:rPr>
        <w:t xml:space="preserve"> will be given to any bidder who provides evidence as set forth herein, that the products and/or product packaging in Exhibit __ (cost worksheet), do not contain PCBs.  In the event products and/or product packaging are tested, and no products or product packaging contain zero PCBs, a preference of </w:t>
      </w:r>
      <w:r w:rsidR="00920E17">
        <w:rPr>
          <w:sz w:val="24"/>
          <w:szCs w:val="24"/>
        </w:rPr>
        <w:t xml:space="preserve">no less than 5% </w:t>
      </w:r>
      <w:r w:rsidRPr="000C4C68">
        <w:rPr>
          <w:sz w:val="24"/>
          <w:szCs w:val="24"/>
        </w:rPr>
        <w:t>will be given to bidders who provide evidence that the products and/or product packaging, identified for PCBS testing in Exhibit _, (title of exhibit) contain the least amount of PCBs. The method for testing products and/or packaging for PCBs must be per the U.S. Environmental Protection Agency (EPA) Analytical Method 1668c.</w:t>
      </w: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Not applying for this environmental preference.  </w:t>
      </w:r>
      <w:r w:rsidRPr="00972A4C">
        <w:rPr>
          <w:rFonts w:eastAsia="Arial" w:cstheme="minorHAnsi"/>
          <w:b/>
          <w:i/>
          <w:sz w:val="24"/>
          <w:szCs w:val="24"/>
        </w:rPr>
        <w:t>Or;</w:t>
      </w: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All product(s) identified in </w:t>
      </w:r>
      <w:r w:rsidRPr="00972A4C">
        <w:rPr>
          <w:rFonts w:eastAsia="Arial" w:cstheme="minorHAnsi"/>
          <w:i/>
          <w:sz w:val="24"/>
          <w:szCs w:val="24"/>
        </w:rPr>
        <w:t>Section A</w:t>
      </w:r>
      <w:r w:rsidRPr="00972A4C">
        <w:rPr>
          <w:rFonts w:eastAsia="Arial" w:cstheme="minorHAnsi"/>
          <w:sz w:val="24"/>
          <w:szCs w:val="24"/>
        </w:rPr>
        <w:t xml:space="preserve"> of this certification, have been tested within the previous 365 days, were performed by an independent, third party laboratory using Environmental Protection Agency (EPA) Analytical Method 1668c. The test results are attached.</w:t>
      </w:r>
    </w:p>
    <w:p w:rsidR="00972A4C" w:rsidRDefault="00972A4C" w:rsidP="00972A4C">
      <w:pPr>
        <w:keepNext/>
        <w:keepLines/>
        <w:spacing w:before="240" w:after="0" w:line="276" w:lineRule="auto"/>
        <w:outlineLvl w:val="0"/>
        <w:rPr>
          <w:rFonts w:eastAsia="Arial" w:cstheme="majorBidi"/>
          <w:b/>
          <w:smallCaps/>
          <w:color w:val="2EB645"/>
          <w:sz w:val="28"/>
          <w:szCs w:val="28"/>
        </w:rPr>
      </w:pPr>
      <w:r w:rsidRPr="00972A4C">
        <w:rPr>
          <w:rFonts w:eastAsia="Arial" w:cstheme="majorBidi"/>
          <w:b/>
          <w:smallCaps/>
          <w:color w:val="2EB645"/>
          <w:sz w:val="28"/>
          <w:szCs w:val="28"/>
        </w:rPr>
        <w:t>Products Containing Recycled Material:</w:t>
      </w:r>
    </w:p>
    <w:p w:rsidR="0083021D" w:rsidRPr="0083021D" w:rsidRDefault="0083021D" w:rsidP="0083021D">
      <w:pPr>
        <w:overflowPunct w:val="0"/>
        <w:autoSpaceDE w:val="0"/>
        <w:autoSpaceDN w:val="0"/>
        <w:adjustRightInd w:val="0"/>
        <w:spacing w:after="0" w:line="240" w:lineRule="auto"/>
        <w:ind w:left="720"/>
        <w:jc w:val="both"/>
        <w:textAlignment w:val="baseline"/>
        <w:rPr>
          <w:rFonts w:ascii="Calibri" w:eastAsia="Times New Roman" w:hAnsi="Calibri" w:cs="Calibri"/>
          <w:sz w:val="24"/>
          <w:szCs w:val="24"/>
        </w:rPr>
      </w:pPr>
      <w:r w:rsidRPr="0083021D">
        <w:rPr>
          <w:rFonts w:ascii="Calibri" w:eastAsia="Times New Roman" w:hAnsi="Calibri" w:cs="Calibri"/>
          <w:sz w:val="24"/>
          <w:szCs w:val="24"/>
        </w:rPr>
        <w:t>Pursuant to RCW 39.26.255, the Washington State is providing a bid preference in the amount of five percent (5%) on the evaluated bid price to any bidder that provides products or products-in-packaging that contain recycled material.  All bidders must certify whether they are seeking the statutory preference for products containing recycled material.</w:t>
      </w:r>
    </w:p>
    <w:p w:rsidR="0083021D" w:rsidRPr="0083021D" w:rsidRDefault="0083021D" w:rsidP="0083021D">
      <w:pPr>
        <w:overflowPunct w:val="0"/>
        <w:autoSpaceDE w:val="0"/>
        <w:autoSpaceDN w:val="0"/>
        <w:adjustRightInd w:val="0"/>
        <w:spacing w:after="0" w:line="240" w:lineRule="auto"/>
        <w:ind w:left="720"/>
        <w:jc w:val="both"/>
        <w:textAlignment w:val="baseline"/>
        <w:rPr>
          <w:rFonts w:ascii="Calibri" w:eastAsia="Times New Roman" w:hAnsi="Calibri" w:cs="Calibri"/>
          <w:sz w:val="24"/>
          <w:szCs w:val="24"/>
        </w:rPr>
      </w:pPr>
    </w:p>
    <w:p w:rsidR="0083021D" w:rsidRPr="0083021D" w:rsidRDefault="0083021D" w:rsidP="0083021D">
      <w:pPr>
        <w:overflowPunct w:val="0"/>
        <w:autoSpaceDE w:val="0"/>
        <w:autoSpaceDN w:val="0"/>
        <w:adjustRightInd w:val="0"/>
        <w:spacing w:after="0" w:line="240" w:lineRule="auto"/>
        <w:ind w:left="720"/>
        <w:jc w:val="both"/>
        <w:textAlignment w:val="baseline"/>
        <w:rPr>
          <w:rFonts w:ascii="Calibri" w:eastAsia="Times New Roman" w:hAnsi="Calibri" w:cs="Calibri"/>
          <w:sz w:val="24"/>
          <w:szCs w:val="24"/>
        </w:rPr>
      </w:pPr>
      <w:r w:rsidRPr="0083021D">
        <w:rPr>
          <w:rFonts w:ascii="Calibri" w:eastAsia="Times New Roman" w:hAnsi="Calibri" w:cs="Calibri"/>
          <w:sz w:val="24"/>
          <w:szCs w:val="24"/>
        </w:rPr>
        <w:t xml:space="preserve">Bidders who seek to obtain the five percent (5%) bid preference for Products Containing Recycled Material must, in regard to the products and products-in-packaging pertaining to this Competitive Solicitation, certify that the products identified in Section A below exceed the minimum required amount(s) of post-consumer or total recycled material described in the relevant section of the </w:t>
      </w:r>
      <w:hyperlink r:id="rId14" w:anchor="products" w:history="1">
        <w:r w:rsidRPr="0083021D">
          <w:rPr>
            <w:rFonts w:ascii="Calibri" w:eastAsia="Times New Roman" w:hAnsi="Calibri" w:cs="Calibri"/>
            <w:color w:val="0563C1" w:themeColor="hyperlink"/>
            <w:sz w:val="24"/>
            <w:szCs w:val="24"/>
            <w:u w:val="single"/>
          </w:rPr>
          <w:t>Environmental Protection Agency’s Comprehensive Procurement Guideline Program</w:t>
        </w:r>
      </w:hyperlink>
      <w:r w:rsidRPr="0083021D">
        <w:rPr>
          <w:rFonts w:ascii="Calibri" w:eastAsia="Arial" w:hAnsi="Calibri" w:cs="Calibri"/>
          <w:sz w:val="24"/>
          <w:szCs w:val="24"/>
        </w:rPr>
        <w:t>.</w:t>
      </w:r>
    </w:p>
    <w:p w:rsidR="00972A4C" w:rsidRPr="00972A4C" w:rsidRDefault="00972A4C" w:rsidP="00972A4C">
      <w:pPr>
        <w:widowControl w:val="0"/>
        <w:numPr>
          <w:ilvl w:val="0"/>
          <w:numId w:val="1"/>
        </w:numPr>
        <w:autoSpaceDE w:val="0"/>
        <w:autoSpaceDN w:val="0"/>
        <w:spacing w:before="240" w:after="0" w:line="240" w:lineRule="auto"/>
        <w:ind w:left="1872" w:right="317"/>
        <w:jc w:val="both"/>
      </w:pPr>
      <w:r w:rsidRPr="00972A4C">
        <w:rPr>
          <w:rFonts w:eastAsia="Arial" w:cstheme="minorHAnsi"/>
          <w:sz w:val="24"/>
          <w:szCs w:val="24"/>
        </w:rPr>
        <w:t xml:space="preserve">Not applying for this environmental preference.  </w:t>
      </w:r>
      <w:r w:rsidRPr="00972A4C">
        <w:rPr>
          <w:rFonts w:eastAsia="Arial" w:cstheme="minorHAnsi"/>
          <w:b/>
          <w:i/>
          <w:sz w:val="24"/>
          <w:szCs w:val="24"/>
        </w:rPr>
        <w:t>Or;</w:t>
      </w: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All product(s)in </w:t>
      </w:r>
      <w:r w:rsidRPr="00972A4C">
        <w:rPr>
          <w:rFonts w:eastAsia="Arial" w:cstheme="minorHAnsi"/>
          <w:i/>
          <w:sz w:val="24"/>
          <w:szCs w:val="24"/>
        </w:rPr>
        <w:t>Section A</w:t>
      </w:r>
      <w:r w:rsidRPr="00972A4C">
        <w:rPr>
          <w:rFonts w:eastAsia="Arial" w:cstheme="minorHAnsi"/>
          <w:sz w:val="24"/>
          <w:szCs w:val="24"/>
        </w:rPr>
        <w:t xml:space="preserve"> of this certification, exceed the Environmental Protection Agency’s Comprehensive Procurement Guidelines (EPA CPG) standard (</w:t>
      </w:r>
      <w:r w:rsidRPr="00972A4C">
        <w:rPr>
          <w:rFonts w:eastAsia="Arial" w:cstheme="minorHAnsi"/>
          <w:sz w:val="24"/>
          <w:szCs w:val="24"/>
          <w:highlight w:val="cyan"/>
        </w:rPr>
        <w:t>as it existed on July 1, 2001)</w:t>
      </w:r>
      <w:r w:rsidRPr="00972A4C">
        <w:rPr>
          <w:rFonts w:eastAsia="Arial" w:cstheme="minorHAnsi"/>
          <w:sz w:val="24"/>
          <w:szCs w:val="24"/>
        </w:rPr>
        <w:t xml:space="preserve"> recommended content level percentages or the minimum product specification.  The recycled material levels of all product(s) eligible for the preference are attached to this certification. </w:t>
      </w:r>
    </w:p>
    <w:p w:rsidR="00972A4C" w:rsidRDefault="00972A4C" w:rsidP="00972A4C">
      <w:pPr>
        <w:keepNext/>
        <w:keepLines/>
        <w:spacing w:before="240" w:after="0" w:line="276" w:lineRule="auto"/>
        <w:outlineLvl w:val="0"/>
        <w:rPr>
          <w:rFonts w:eastAsia="Arial" w:cstheme="majorBidi"/>
          <w:b/>
          <w:smallCaps/>
          <w:color w:val="00B050"/>
          <w:sz w:val="28"/>
          <w:szCs w:val="28"/>
        </w:rPr>
      </w:pPr>
      <w:r w:rsidRPr="00972A4C">
        <w:rPr>
          <w:rFonts w:eastAsia="Arial" w:cstheme="majorBidi"/>
          <w:b/>
          <w:smallCaps/>
          <w:color w:val="00B050"/>
          <w:sz w:val="28"/>
          <w:szCs w:val="28"/>
        </w:rPr>
        <w:lastRenderedPageBreak/>
        <w:t>Products That Do Not Contain Hydrofluorocarbons (HFCs):</w:t>
      </w:r>
    </w:p>
    <w:p w:rsidR="00671EC4" w:rsidRPr="00671EC4" w:rsidRDefault="00671EC4" w:rsidP="00671EC4">
      <w:pPr>
        <w:spacing w:after="0" w:line="240" w:lineRule="auto"/>
        <w:ind w:left="720"/>
        <w:rPr>
          <w:rFonts w:cstheme="minorHAnsi"/>
          <w:color w:val="0563C1" w:themeColor="hyperlink"/>
          <w:u w:val="single"/>
          <w:lang w:bidi="en-US"/>
        </w:rPr>
      </w:pPr>
      <w:r w:rsidRPr="00671EC4">
        <w:rPr>
          <w:rFonts w:cstheme="minorHAnsi"/>
          <w:sz w:val="24"/>
          <w:szCs w:val="24"/>
        </w:rPr>
        <w:t xml:space="preserve">Pursuant to RCW 39.26.310 a preference shall be given to the purchase of products that contain </w:t>
      </w:r>
      <w:r w:rsidRPr="00671EC4">
        <w:rPr>
          <w:rFonts w:cstheme="minorHAnsi"/>
          <w:b/>
          <w:sz w:val="24"/>
          <w:szCs w:val="24"/>
        </w:rPr>
        <w:t>NO</w:t>
      </w:r>
      <w:r w:rsidRPr="00671EC4">
        <w:rPr>
          <w:rFonts w:cstheme="minorHAnsi"/>
          <w:sz w:val="24"/>
          <w:szCs w:val="24"/>
        </w:rPr>
        <w:t xml:space="preserve"> HFCs or contain HFCs with a comparatively low global warming potential.  If there are no products bid that contain no HFCs or HFCs with a comparatively low global warming potential, then a preference of XX% (no less than 5%) will be given to the bidder who provides evidence as set forth herein, that the products in Exhibit __ (cost worksheet), contain no HFCs or contain HFCs with a comparatively low global warming potential.  The products that will be eligible for a preference are all products bid with an “Acceptable” Substitute Listing Status, as identified by the </w:t>
      </w:r>
      <w:hyperlink r:id="rId15" w:history="1">
        <w:r w:rsidRPr="00671EC4">
          <w:rPr>
            <w:rFonts w:cstheme="minorHAnsi"/>
            <w:color w:val="0563C1" w:themeColor="hyperlink"/>
            <w:u w:val="single"/>
            <w:lang w:bidi="en-US"/>
          </w:rPr>
          <w:t>Environmental Protection Agency’s (EPA) Significant New Alternatives Policy (SNAP)</w:t>
        </w:r>
      </w:hyperlink>
      <w:r w:rsidRPr="00671EC4">
        <w:rPr>
          <w:rFonts w:cstheme="minorHAnsi"/>
          <w:color w:val="0563C1" w:themeColor="hyperlink"/>
          <w:u w:val="single"/>
          <w:lang w:bidi="en-US"/>
        </w:rPr>
        <w:t xml:space="preserve"> Program.</w:t>
      </w:r>
    </w:p>
    <w:p w:rsidR="00671EC4" w:rsidRPr="00671EC4" w:rsidRDefault="00671EC4" w:rsidP="00671EC4">
      <w:pPr>
        <w:spacing w:after="0" w:line="240" w:lineRule="auto"/>
        <w:ind w:left="720"/>
        <w:rPr>
          <w:rFonts w:cstheme="minorHAnsi"/>
          <w:color w:val="0563C1" w:themeColor="hyperlink"/>
          <w:u w:val="single"/>
          <w:lang w:bidi="en-US"/>
        </w:rPr>
      </w:pP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Not applying for this environmental preference.  </w:t>
      </w:r>
      <w:r w:rsidRPr="00972A4C">
        <w:rPr>
          <w:rFonts w:eastAsia="Arial" w:cstheme="minorHAnsi"/>
          <w:b/>
          <w:i/>
          <w:sz w:val="24"/>
          <w:szCs w:val="24"/>
        </w:rPr>
        <w:t>Or;</w:t>
      </w:r>
    </w:p>
    <w:p w:rsidR="00972A4C" w:rsidRPr="00972A4C" w:rsidRDefault="00972A4C" w:rsidP="00972A4C">
      <w:pPr>
        <w:widowControl w:val="0"/>
        <w:numPr>
          <w:ilvl w:val="0"/>
          <w:numId w:val="1"/>
        </w:numPr>
        <w:autoSpaceDE w:val="0"/>
        <w:autoSpaceDN w:val="0"/>
        <w:spacing w:before="240" w:after="0" w:line="240" w:lineRule="auto"/>
        <w:ind w:left="1872" w:right="317"/>
        <w:jc w:val="both"/>
        <w:rPr>
          <w:rFonts w:eastAsia="Arial" w:cstheme="minorHAnsi"/>
          <w:sz w:val="24"/>
          <w:szCs w:val="24"/>
        </w:rPr>
      </w:pPr>
      <w:r w:rsidRPr="00972A4C">
        <w:rPr>
          <w:rFonts w:eastAsia="Arial" w:cstheme="minorHAnsi"/>
          <w:sz w:val="24"/>
          <w:szCs w:val="24"/>
        </w:rPr>
        <w:t xml:space="preserve">All product(s) in </w:t>
      </w:r>
      <w:r w:rsidRPr="00972A4C">
        <w:rPr>
          <w:rFonts w:eastAsia="Arial" w:cstheme="minorHAnsi"/>
          <w:i/>
          <w:sz w:val="24"/>
          <w:szCs w:val="24"/>
        </w:rPr>
        <w:t>Section A</w:t>
      </w:r>
      <w:r w:rsidRPr="00972A4C">
        <w:rPr>
          <w:rFonts w:eastAsia="Arial" w:cstheme="minorHAnsi"/>
          <w:sz w:val="24"/>
          <w:szCs w:val="24"/>
        </w:rPr>
        <w:t xml:space="preserve"> of this certification, have an “Acceptable” Substitute Listing Status as </w:t>
      </w:r>
      <w:r w:rsidRPr="00972A4C">
        <w:rPr>
          <w:rFonts w:cstheme="minorHAnsi"/>
          <w:sz w:val="24"/>
          <w:szCs w:val="24"/>
        </w:rPr>
        <w:t xml:space="preserve">identified by the </w:t>
      </w:r>
      <w:hyperlink r:id="rId16" w:history="1">
        <w:r w:rsidRPr="00972A4C">
          <w:rPr>
            <w:rFonts w:cstheme="minorHAnsi"/>
            <w:color w:val="0563C1" w:themeColor="hyperlink"/>
            <w:sz w:val="24"/>
            <w:szCs w:val="24"/>
            <w:u w:val="single"/>
          </w:rPr>
          <w:t>EPA SNAP Program</w:t>
        </w:r>
      </w:hyperlink>
      <w:r w:rsidRPr="00972A4C">
        <w:rPr>
          <w:rFonts w:cstheme="minorHAnsi"/>
          <w:color w:val="0563C1" w:themeColor="hyperlink"/>
          <w:sz w:val="24"/>
          <w:szCs w:val="24"/>
          <w:u w:val="single"/>
        </w:rPr>
        <w:t>.</w:t>
      </w:r>
      <w:r w:rsidRPr="00972A4C">
        <w:rPr>
          <w:rFonts w:eastAsia="Arial" w:cstheme="minorHAnsi"/>
          <w:sz w:val="24"/>
          <w:szCs w:val="24"/>
        </w:rPr>
        <w:t xml:space="preserve">  Documentation to support the “Acceptable” Substitute Listing status for each applicable product bid is attached to this certification.</w:t>
      </w:r>
    </w:p>
    <w:p w:rsidR="00972A4C" w:rsidRPr="00972A4C" w:rsidRDefault="00972A4C" w:rsidP="00972A4C">
      <w:pPr>
        <w:spacing w:after="0" w:line="240" w:lineRule="auto"/>
        <w:ind w:left="1872"/>
        <w:jc w:val="both"/>
        <w:rPr>
          <w:rFonts w:cstheme="minorHAnsi"/>
          <w:color w:val="595959" w:themeColor="text1" w:themeTint="A6"/>
          <w:sz w:val="24"/>
          <w:szCs w:val="24"/>
        </w:rPr>
      </w:pPr>
    </w:p>
    <w:p w:rsidR="00972A4C" w:rsidRPr="00972A4C" w:rsidRDefault="00972A4C" w:rsidP="00972A4C">
      <w:pPr>
        <w:spacing w:after="0" w:line="240" w:lineRule="auto"/>
        <w:ind w:left="1872"/>
        <w:jc w:val="both"/>
        <w:rPr>
          <w:rFonts w:cstheme="minorHAnsi"/>
          <w:color w:val="595959" w:themeColor="text1" w:themeTint="A6"/>
          <w:sz w:val="24"/>
          <w:szCs w:val="24"/>
        </w:rPr>
      </w:pPr>
    </w:p>
    <w:p w:rsidR="00972A4C" w:rsidRPr="00972A4C" w:rsidRDefault="00972A4C" w:rsidP="00972A4C">
      <w:pPr>
        <w:keepNext/>
        <w:keepLines/>
        <w:spacing w:before="40" w:after="0" w:line="276" w:lineRule="auto"/>
        <w:outlineLvl w:val="2"/>
        <w:rPr>
          <w:rFonts w:eastAsiaTheme="majorEastAsia" w:cstheme="majorBidi"/>
          <w:b/>
          <w:color w:val="FF0000"/>
          <w:sz w:val="24"/>
          <w:szCs w:val="24"/>
        </w:rPr>
      </w:pPr>
      <w:r w:rsidRPr="00972A4C">
        <w:rPr>
          <w:rFonts w:asciiTheme="majorHAnsi" w:eastAsiaTheme="majorEastAsia" w:hAnsiTheme="majorHAnsi" w:cstheme="majorBidi"/>
          <w:b/>
          <w:sz w:val="24"/>
          <w:szCs w:val="24"/>
        </w:rPr>
        <w:t>Section C:</w:t>
      </w:r>
      <w:r w:rsidRPr="00972A4C">
        <w:rPr>
          <w:rFonts w:asciiTheme="majorHAnsi" w:eastAsiaTheme="majorEastAsia" w:hAnsiTheme="majorHAnsi" w:cstheme="majorBidi"/>
          <w:i/>
          <w:sz w:val="24"/>
          <w:szCs w:val="24"/>
        </w:rPr>
        <w:t xml:space="preserve">   </w:t>
      </w:r>
      <w:r w:rsidRPr="00972A4C">
        <w:rPr>
          <w:rFonts w:asciiTheme="majorHAnsi" w:eastAsiaTheme="majorEastAsia" w:hAnsiTheme="majorHAnsi" w:cstheme="majorBidi"/>
          <w:i/>
          <w:color w:val="FF0000"/>
          <w:sz w:val="24"/>
          <w:szCs w:val="24"/>
        </w:rPr>
        <w:t>To be completed by bidder.</w:t>
      </w:r>
    </w:p>
    <w:p w:rsidR="00972A4C" w:rsidRPr="00972A4C" w:rsidRDefault="00972A4C" w:rsidP="00972A4C">
      <w:pPr>
        <w:spacing w:after="0" w:line="240" w:lineRule="auto"/>
        <w:ind w:left="720"/>
        <w:jc w:val="both"/>
        <w:rPr>
          <w:rFonts w:cstheme="minorHAnsi"/>
          <w:sz w:val="24"/>
          <w:szCs w:val="24"/>
        </w:rPr>
      </w:pPr>
    </w:p>
    <w:p w:rsidR="00972A4C" w:rsidRPr="00972A4C" w:rsidRDefault="00972A4C" w:rsidP="00972A4C">
      <w:pPr>
        <w:spacing w:after="0" w:line="240" w:lineRule="auto"/>
        <w:ind w:left="720"/>
        <w:jc w:val="both"/>
        <w:rPr>
          <w:rFonts w:cstheme="minorHAnsi"/>
          <w:sz w:val="24"/>
          <w:szCs w:val="24"/>
        </w:rPr>
      </w:pPr>
      <w:r w:rsidRPr="00972A4C">
        <w:rPr>
          <w:rFonts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rsidR="00972A4C" w:rsidRPr="00972A4C" w:rsidRDefault="00972A4C" w:rsidP="00972A4C">
      <w:pPr>
        <w:spacing w:after="0" w:line="240" w:lineRule="auto"/>
        <w:ind w:left="720"/>
        <w:jc w:val="both"/>
        <w:rPr>
          <w:rFonts w:cstheme="minorHAnsi"/>
          <w:sz w:val="24"/>
          <w:szCs w:val="24"/>
        </w:rPr>
      </w:pPr>
    </w:p>
    <w:p w:rsidR="00972A4C" w:rsidRPr="00972A4C" w:rsidRDefault="00972A4C" w:rsidP="00972A4C">
      <w:pPr>
        <w:keepNext/>
        <w:keepLines/>
        <w:spacing w:before="240" w:after="0" w:line="240" w:lineRule="auto"/>
        <w:ind w:firstLine="720"/>
        <w:rPr>
          <w:rFonts w:cstheme="minorHAnsi"/>
          <w:sz w:val="24"/>
          <w:szCs w:val="24"/>
          <w:lang w:bidi="en-US"/>
        </w:rPr>
      </w:pPr>
      <w:r w:rsidRPr="00972A4C">
        <w:rPr>
          <w:rFonts w:cstheme="minorHAnsi"/>
          <w:b/>
          <w:sz w:val="24"/>
          <w:szCs w:val="24"/>
          <w:lang w:bidi="en-US"/>
        </w:rPr>
        <w:t>Firm Name:</w:t>
      </w:r>
      <w:r w:rsidRPr="00972A4C">
        <w:rPr>
          <w:rFonts w:cstheme="minorHAnsi"/>
          <w:sz w:val="24"/>
          <w:szCs w:val="24"/>
          <w:lang w:bidi="en-US"/>
        </w:rPr>
        <w:t xml:space="preserve">  ___________________________________________________</w:t>
      </w:r>
      <w:r w:rsidRPr="00972A4C">
        <w:rPr>
          <w:rFonts w:cstheme="minorHAnsi"/>
          <w:sz w:val="24"/>
          <w:szCs w:val="24"/>
          <w:lang w:bidi="en-US"/>
        </w:rPr>
        <w:br/>
      </w:r>
      <w:r w:rsidRPr="00972A4C">
        <w:rPr>
          <w:rFonts w:cstheme="minorHAnsi"/>
          <w:sz w:val="24"/>
          <w:szCs w:val="24"/>
          <w:lang w:bidi="en-US"/>
        </w:rPr>
        <w:tab/>
      </w:r>
      <w:r w:rsidRPr="00972A4C">
        <w:rPr>
          <w:rFonts w:cstheme="minorHAnsi"/>
          <w:sz w:val="24"/>
          <w:szCs w:val="24"/>
          <w:lang w:bidi="en-US"/>
        </w:rPr>
        <w:tab/>
      </w:r>
      <w:r w:rsidRPr="00972A4C">
        <w:rPr>
          <w:rFonts w:cstheme="minorHAnsi"/>
          <w:sz w:val="24"/>
          <w:szCs w:val="24"/>
          <w:lang w:bidi="en-US"/>
        </w:rPr>
        <w:tab/>
        <w:t>Name of Bidder – Print full legal entity name of firm</w:t>
      </w:r>
    </w:p>
    <w:p w:rsidR="002F0FA4" w:rsidRPr="002F0FA4" w:rsidRDefault="002F0FA4" w:rsidP="00972A4C">
      <w:pPr>
        <w:keepNext/>
        <w:keepLines/>
        <w:spacing w:before="240" w:after="0" w:line="240" w:lineRule="auto"/>
        <w:ind w:firstLine="720"/>
        <w:rPr>
          <w:rFonts w:cstheme="minorHAnsi"/>
          <w:b/>
          <w:sz w:val="24"/>
          <w:szCs w:val="24"/>
          <w:lang w:bidi="en-US"/>
        </w:rPr>
      </w:pPr>
      <w:r w:rsidRPr="002F0FA4">
        <w:rPr>
          <w:rFonts w:cstheme="minorHAnsi"/>
          <w:b/>
          <w:sz w:val="24"/>
          <w:szCs w:val="24"/>
          <w:lang w:bidi="en-US"/>
        </w:rPr>
        <w:t>By:</w:t>
      </w:r>
    </w:p>
    <w:p w:rsidR="00972A4C" w:rsidRDefault="00972A4C" w:rsidP="00972A4C">
      <w:pPr>
        <w:keepNext/>
        <w:keepLines/>
        <w:spacing w:before="240" w:after="0" w:line="240" w:lineRule="auto"/>
        <w:ind w:firstLine="720"/>
        <w:rPr>
          <w:rFonts w:cstheme="minorHAnsi"/>
          <w:sz w:val="24"/>
          <w:szCs w:val="24"/>
          <w:lang w:bidi="en-US"/>
        </w:rPr>
      </w:pPr>
      <w:r w:rsidRPr="00972A4C">
        <w:rPr>
          <w:rFonts w:cstheme="minorHAnsi"/>
          <w:sz w:val="24"/>
          <w:szCs w:val="24"/>
          <w:lang w:bidi="en-US"/>
        </w:rPr>
        <w:t>__________________________________</w:t>
      </w:r>
      <w:r w:rsidR="002F0FA4">
        <w:rPr>
          <w:rFonts w:cstheme="minorHAnsi"/>
          <w:sz w:val="24"/>
          <w:szCs w:val="24"/>
          <w:lang w:bidi="en-US"/>
        </w:rPr>
        <w:tab/>
        <w:t>___________________________________</w:t>
      </w:r>
    </w:p>
    <w:p w:rsidR="00972A4C" w:rsidRPr="00972A4C" w:rsidRDefault="00972A4C" w:rsidP="00972A4C">
      <w:pPr>
        <w:keepNext/>
        <w:keepLines/>
        <w:spacing w:after="0" w:line="240" w:lineRule="auto"/>
        <w:ind w:firstLine="720"/>
        <w:rPr>
          <w:rFonts w:cstheme="minorHAnsi"/>
          <w:sz w:val="24"/>
          <w:szCs w:val="24"/>
          <w:lang w:bidi="en-US"/>
        </w:rPr>
      </w:pPr>
      <w:r w:rsidRPr="00972A4C">
        <w:rPr>
          <w:rFonts w:cstheme="minorHAnsi"/>
          <w:sz w:val="24"/>
          <w:szCs w:val="24"/>
          <w:lang w:bidi="en-US"/>
        </w:rPr>
        <w:t>Signature of authorized person</w:t>
      </w:r>
      <w:r w:rsidRPr="00972A4C">
        <w:rPr>
          <w:rFonts w:cstheme="minorHAnsi"/>
          <w:sz w:val="24"/>
          <w:szCs w:val="24"/>
          <w:lang w:bidi="en-US"/>
        </w:rPr>
        <w:tab/>
      </w:r>
      <w:r w:rsidRPr="00972A4C">
        <w:rPr>
          <w:rFonts w:cstheme="minorHAnsi"/>
          <w:sz w:val="24"/>
          <w:szCs w:val="24"/>
          <w:lang w:bidi="en-US"/>
        </w:rPr>
        <w:tab/>
        <w:t>Print name of authorized person</w:t>
      </w:r>
    </w:p>
    <w:p w:rsidR="00972A4C" w:rsidRPr="00972A4C" w:rsidRDefault="00972A4C" w:rsidP="00972A4C">
      <w:pPr>
        <w:keepNext/>
        <w:keepLines/>
        <w:spacing w:after="0" w:line="240" w:lineRule="auto"/>
        <w:ind w:firstLine="720"/>
        <w:rPr>
          <w:rFonts w:cstheme="minorHAnsi"/>
          <w:sz w:val="24"/>
          <w:szCs w:val="24"/>
          <w:lang w:bidi="en-US"/>
        </w:rPr>
      </w:pPr>
    </w:p>
    <w:p w:rsidR="002F0FA4" w:rsidRDefault="002F0FA4" w:rsidP="00972A4C">
      <w:pPr>
        <w:keepNext/>
        <w:keepLines/>
        <w:spacing w:after="0" w:line="240" w:lineRule="auto"/>
        <w:ind w:firstLine="720"/>
        <w:rPr>
          <w:rFonts w:cstheme="minorHAnsi"/>
          <w:sz w:val="24"/>
          <w:szCs w:val="24"/>
          <w:lang w:bidi="en-US"/>
        </w:rPr>
      </w:pPr>
    </w:p>
    <w:p w:rsidR="00972A4C" w:rsidRPr="00972A4C" w:rsidRDefault="00972A4C" w:rsidP="00972A4C">
      <w:pPr>
        <w:keepNext/>
        <w:keepLines/>
        <w:spacing w:after="0" w:line="240" w:lineRule="auto"/>
        <w:ind w:firstLine="720"/>
        <w:rPr>
          <w:rFonts w:cstheme="minorHAnsi"/>
          <w:sz w:val="24"/>
          <w:szCs w:val="24"/>
          <w:lang w:bidi="en-US"/>
        </w:rPr>
      </w:pPr>
      <w:r w:rsidRPr="00972A4C">
        <w:rPr>
          <w:rFonts w:cstheme="minorHAnsi"/>
          <w:b/>
          <w:sz w:val="24"/>
          <w:szCs w:val="24"/>
          <w:lang w:bidi="en-US"/>
        </w:rPr>
        <w:t>Title:</w:t>
      </w:r>
      <w:r w:rsidRPr="00972A4C">
        <w:rPr>
          <w:rFonts w:cstheme="minorHAnsi"/>
          <w:sz w:val="24"/>
          <w:szCs w:val="24"/>
          <w:lang w:bidi="en-US"/>
        </w:rPr>
        <w:tab/>
        <w:t>_____________________________</w:t>
      </w:r>
      <w:r w:rsidRPr="00972A4C">
        <w:rPr>
          <w:rFonts w:cstheme="minorHAnsi"/>
          <w:sz w:val="24"/>
          <w:szCs w:val="24"/>
          <w:lang w:bidi="en-US"/>
        </w:rPr>
        <w:tab/>
        <w:t>Place:  ______________________________</w:t>
      </w:r>
    </w:p>
    <w:p w:rsidR="00972A4C" w:rsidRPr="00972A4C" w:rsidRDefault="00972A4C" w:rsidP="00972A4C">
      <w:pPr>
        <w:keepNext/>
        <w:keepLines/>
        <w:spacing w:after="0" w:line="240" w:lineRule="auto"/>
        <w:ind w:firstLine="720"/>
        <w:rPr>
          <w:rFonts w:cstheme="minorHAnsi"/>
          <w:sz w:val="24"/>
          <w:szCs w:val="24"/>
          <w:lang w:bidi="en-US"/>
        </w:rPr>
      </w:pPr>
      <w:r w:rsidRPr="00972A4C">
        <w:rPr>
          <w:rFonts w:cstheme="minorHAnsi"/>
          <w:sz w:val="24"/>
          <w:szCs w:val="24"/>
          <w:lang w:bidi="en-US"/>
        </w:rPr>
        <w:tab/>
        <w:t>Title of authorized person</w:t>
      </w:r>
      <w:r w:rsidRPr="00972A4C">
        <w:rPr>
          <w:rFonts w:cstheme="minorHAnsi"/>
          <w:sz w:val="24"/>
          <w:szCs w:val="24"/>
          <w:lang w:bidi="en-US"/>
        </w:rPr>
        <w:tab/>
      </w:r>
      <w:r w:rsidRPr="00972A4C">
        <w:rPr>
          <w:rFonts w:cstheme="minorHAnsi"/>
          <w:sz w:val="24"/>
          <w:szCs w:val="24"/>
          <w:lang w:bidi="en-US"/>
        </w:rPr>
        <w:tab/>
      </w:r>
      <w:r w:rsidRPr="00972A4C">
        <w:rPr>
          <w:rFonts w:cstheme="minorHAnsi"/>
          <w:sz w:val="24"/>
          <w:szCs w:val="24"/>
          <w:lang w:bidi="en-US"/>
        </w:rPr>
        <w:tab/>
        <w:t>Print city and state where signed</w:t>
      </w:r>
    </w:p>
    <w:p w:rsidR="00972A4C" w:rsidRPr="00972A4C" w:rsidRDefault="00972A4C" w:rsidP="00972A4C">
      <w:pPr>
        <w:keepNext/>
        <w:keepLines/>
        <w:spacing w:after="0" w:line="240" w:lineRule="auto"/>
        <w:ind w:firstLine="720"/>
        <w:rPr>
          <w:rFonts w:cstheme="minorHAnsi"/>
          <w:sz w:val="24"/>
          <w:szCs w:val="24"/>
          <w:lang w:bidi="en-US"/>
        </w:rPr>
      </w:pPr>
    </w:p>
    <w:p w:rsidR="002F0FA4" w:rsidRDefault="002F0FA4" w:rsidP="00972A4C">
      <w:pPr>
        <w:keepNext/>
        <w:keepLines/>
        <w:spacing w:after="0" w:line="240" w:lineRule="auto"/>
        <w:ind w:firstLine="720"/>
        <w:rPr>
          <w:rFonts w:cstheme="minorHAnsi"/>
          <w:b/>
          <w:sz w:val="24"/>
          <w:szCs w:val="24"/>
          <w:lang w:bidi="en-US"/>
        </w:rPr>
      </w:pPr>
    </w:p>
    <w:p w:rsidR="00972A4C" w:rsidRPr="00972A4C" w:rsidRDefault="00972A4C" w:rsidP="00972A4C">
      <w:pPr>
        <w:keepNext/>
        <w:keepLines/>
        <w:spacing w:after="0" w:line="240" w:lineRule="auto"/>
        <w:ind w:firstLine="720"/>
        <w:rPr>
          <w:rFonts w:cstheme="minorHAnsi"/>
          <w:sz w:val="24"/>
          <w:szCs w:val="24"/>
          <w:lang w:bidi="en-US"/>
        </w:rPr>
      </w:pPr>
      <w:r w:rsidRPr="00972A4C">
        <w:rPr>
          <w:rFonts w:cstheme="minorHAnsi"/>
          <w:b/>
          <w:sz w:val="24"/>
          <w:szCs w:val="24"/>
          <w:lang w:bidi="en-US"/>
        </w:rPr>
        <w:t>Date:</w:t>
      </w:r>
      <w:r w:rsidRPr="00972A4C">
        <w:rPr>
          <w:rFonts w:cstheme="minorHAnsi"/>
          <w:sz w:val="24"/>
          <w:szCs w:val="24"/>
          <w:lang w:bidi="en-US"/>
        </w:rPr>
        <w:tab/>
        <w:t>__________________________________</w:t>
      </w:r>
    </w:p>
    <w:sectPr w:rsidR="00972A4C" w:rsidRPr="00972A4C" w:rsidSect="006B09E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7A" w:rsidRDefault="00023D7A" w:rsidP="00972A4C">
      <w:pPr>
        <w:spacing w:after="0" w:line="240" w:lineRule="auto"/>
      </w:pPr>
      <w:r>
        <w:separator/>
      </w:r>
    </w:p>
  </w:endnote>
  <w:endnote w:type="continuationSeparator" w:id="0">
    <w:p w:rsidR="00023D7A" w:rsidRDefault="00023D7A" w:rsidP="0097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B4" w:rsidRDefault="00025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13555"/>
      <w:docPartObj>
        <w:docPartGallery w:val="Page Numbers (Bottom of Page)"/>
        <w:docPartUnique/>
      </w:docPartObj>
    </w:sdtPr>
    <w:sdtEndPr>
      <w:rPr>
        <w:color w:val="7F7F7F" w:themeColor="background1" w:themeShade="7F"/>
        <w:spacing w:val="60"/>
      </w:rPr>
    </w:sdtEndPr>
    <w:sdtContent>
      <w:p w:rsidR="006B09E8" w:rsidRDefault="006B09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0257B4">
          <w:rPr>
            <w:noProof/>
          </w:rPr>
          <w:t>4</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E8" w:rsidRPr="006B09E8" w:rsidRDefault="006B09E8" w:rsidP="006B09E8">
    <w:pPr>
      <w:spacing w:after="200" w:line="276" w:lineRule="auto"/>
      <w:rPr>
        <w:sz w:val="20"/>
        <w:szCs w:val="20"/>
      </w:rPr>
    </w:pPr>
    <w:r w:rsidRPr="006B09E8">
      <w:rPr>
        <w:sz w:val="20"/>
        <w:szCs w:val="20"/>
      </w:rPr>
      <w:t xml:space="preserve">Save </w:t>
    </w:r>
    <w:r w:rsidRPr="006B09E8">
      <w:rPr>
        <w:sz w:val="20"/>
        <w:szCs w:val="20"/>
        <w:u w:val="single"/>
      </w:rPr>
      <w:t>this link</w:t>
    </w:r>
    <w:r w:rsidRPr="006B09E8">
      <w:rPr>
        <w:sz w:val="20"/>
        <w:szCs w:val="20"/>
      </w:rPr>
      <w:t xml:space="preserve"> to your favorites. This document will be updated as needed and is best used online. Please avoid printing in color.</w:t>
    </w:r>
  </w:p>
  <w:p w:rsidR="006B09E8" w:rsidRDefault="006B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7A" w:rsidRDefault="00023D7A" w:rsidP="00972A4C">
      <w:pPr>
        <w:spacing w:after="0" w:line="240" w:lineRule="auto"/>
      </w:pPr>
      <w:r>
        <w:separator/>
      </w:r>
    </w:p>
  </w:footnote>
  <w:footnote w:type="continuationSeparator" w:id="0">
    <w:p w:rsidR="00023D7A" w:rsidRDefault="00023D7A" w:rsidP="0097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B4" w:rsidRDefault="00025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B4" w:rsidRDefault="00025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7B4" w:rsidRDefault="00025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45D"/>
    <w:multiLevelType w:val="hybridMultilevel"/>
    <w:tmpl w:val="FC72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NDW0MDOzNDI2NDJT0lEKTi0uzszPAykwrgUAQNoE9CwAAAA="/>
  </w:docVars>
  <w:rsids>
    <w:rsidRoot w:val="00972A4C"/>
    <w:rsid w:val="00007C2D"/>
    <w:rsid w:val="00023D7A"/>
    <w:rsid w:val="000257B4"/>
    <w:rsid w:val="00030CB8"/>
    <w:rsid w:val="00154BE2"/>
    <w:rsid w:val="002F0FA4"/>
    <w:rsid w:val="003C1B9F"/>
    <w:rsid w:val="003D00F2"/>
    <w:rsid w:val="00527252"/>
    <w:rsid w:val="005667AB"/>
    <w:rsid w:val="00645043"/>
    <w:rsid w:val="00666F06"/>
    <w:rsid w:val="00671EC4"/>
    <w:rsid w:val="00692C43"/>
    <w:rsid w:val="0069603A"/>
    <w:rsid w:val="006B09E8"/>
    <w:rsid w:val="0072344F"/>
    <w:rsid w:val="0083021D"/>
    <w:rsid w:val="00920E17"/>
    <w:rsid w:val="00972A4C"/>
    <w:rsid w:val="00AB47B9"/>
    <w:rsid w:val="00B30915"/>
    <w:rsid w:val="00B93B8D"/>
    <w:rsid w:val="00C34B12"/>
    <w:rsid w:val="00CE6EF8"/>
    <w:rsid w:val="00DE2C3F"/>
    <w:rsid w:val="00E0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8495C0-5432-4CF3-B411-44867548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A4C"/>
  </w:style>
  <w:style w:type="paragraph" w:styleId="Footer">
    <w:name w:val="footer"/>
    <w:basedOn w:val="Normal"/>
    <w:link w:val="FooterChar"/>
    <w:uiPriority w:val="99"/>
    <w:unhideWhenUsed/>
    <w:rsid w:val="00972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A4C"/>
  </w:style>
  <w:style w:type="character" w:styleId="Hyperlink">
    <w:name w:val="Hyperlink"/>
    <w:basedOn w:val="DefaultParagraphFont"/>
    <w:uiPriority w:val="99"/>
    <w:unhideWhenUsed/>
    <w:rsid w:val="00972A4C"/>
    <w:rPr>
      <w:color w:val="0563C1" w:themeColor="hyperlink"/>
      <w:u w:val="single"/>
    </w:rPr>
  </w:style>
  <w:style w:type="paragraph" w:styleId="ListParagraph">
    <w:name w:val="List Paragraph"/>
    <w:basedOn w:val="Normal"/>
    <w:uiPriority w:val="34"/>
    <w:qFormat/>
    <w:rsid w:val="00AB47B9"/>
    <w:pPr>
      <w:ind w:left="720"/>
      <w:contextualSpacing/>
    </w:pPr>
  </w:style>
  <w:style w:type="paragraph" w:styleId="CommentText">
    <w:name w:val="annotation text"/>
    <w:basedOn w:val="Normal"/>
    <w:link w:val="CommentTextChar"/>
    <w:uiPriority w:val="99"/>
    <w:semiHidden/>
    <w:unhideWhenUsed/>
    <w:rsid w:val="0083021D"/>
    <w:pPr>
      <w:spacing w:line="240" w:lineRule="auto"/>
    </w:pPr>
    <w:rPr>
      <w:sz w:val="20"/>
      <w:szCs w:val="20"/>
    </w:rPr>
  </w:style>
  <w:style w:type="character" w:customStyle="1" w:styleId="CommentTextChar">
    <w:name w:val="Comment Text Char"/>
    <w:basedOn w:val="DefaultParagraphFont"/>
    <w:link w:val="CommentText"/>
    <w:uiPriority w:val="99"/>
    <w:semiHidden/>
    <w:rsid w:val="0083021D"/>
    <w:rPr>
      <w:sz w:val="20"/>
      <w:szCs w:val="20"/>
    </w:rPr>
  </w:style>
  <w:style w:type="character" w:styleId="CommentReference">
    <w:name w:val="annotation reference"/>
    <w:basedOn w:val="DefaultParagraphFont"/>
    <w:uiPriority w:val="99"/>
    <w:semiHidden/>
    <w:unhideWhenUsed/>
    <w:rsid w:val="0083021D"/>
    <w:rPr>
      <w:sz w:val="16"/>
      <w:szCs w:val="16"/>
    </w:rPr>
  </w:style>
  <w:style w:type="paragraph" w:styleId="BalloonText">
    <w:name w:val="Balloon Text"/>
    <w:basedOn w:val="Normal"/>
    <w:link w:val="BalloonTextChar"/>
    <w:uiPriority w:val="99"/>
    <w:semiHidden/>
    <w:unhideWhenUsed/>
    <w:rsid w:val="00830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ingandpurchasing@des.wa.gov" TargetMode="External"/><Relationship Id="rId13" Type="http://schemas.openxmlformats.org/officeDocument/2006/relationships/hyperlink" Target="http://app.leg.wa.gov/rcw/default.aspx?cite=39.26.28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Contractingandpurchasing@des.wa.gov" TargetMode="External"/><Relationship Id="rId12" Type="http://schemas.openxmlformats.org/officeDocument/2006/relationships/hyperlink" Target="https://www.youtube.com/watch?v=EZOQdBr1dy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pa.gov/snap/snap-substitutes-secto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erc.newmoa.org/publicsearch/NEWMOA_IMERC.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a.gov/snap/snap-substitutes-sector" TargetMode="External"/><Relationship Id="rId23" Type="http://schemas.openxmlformats.org/officeDocument/2006/relationships/fontTable" Target="fontTable.xml"/><Relationship Id="rId10" Type="http://schemas.openxmlformats.org/officeDocument/2006/relationships/hyperlink" Target="https://epeat.sourcemap.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pps.leg.wa.gov/rcw/default.aspx?cite=39.26" TargetMode="External"/><Relationship Id="rId14" Type="http://schemas.openxmlformats.org/officeDocument/2006/relationships/hyperlink" Target="https://www.epa.gov/smm/comprehensive-procurement-guideline-cpg-progra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Sundae (DES)</dc:creator>
  <cp:keywords/>
  <dc:description/>
  <cp:lastModifiedBy>Delgado, Sundae (DES)</cp:lastModifiedBy>
  <cp:revision>23</cp:revision>
  <dcterms:created xsi:type="dcterms:W3CDTF">2020-02-19T19:46:00Z</dcterms:created>
  <dcterms:modified xsi:type="dcterms:W3CDTF">2020-02-25T23:38:00Z</dcterms:modified>
</cp:coreProperties>
</file>