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2F86F" w14:textId="77777777" w:rsidR="00AD326F" w:rsidRPr="00AD326F" w:rsidRDefault="00AD326F" w:rsidP="00AD326F">
      <w:pPr>
        <w:jc w:val="center"/>
        <w:rPr>
          <w:b/>
          <w:sz w:val="2"/>
        </w:rPr>
      </w:pPr>
    </w:p>
    <w:tbl>
      <w:tblPr>
        <w:tblStyle w:val="TableGrid"/>
        <w:tblW w:w="0" w:type="auto"/>
        <w:tblLook w:val="04A0" w:firstRow="1" w:lastRow="0" w:firstColumn="1" w:lastColumn="0" w:noHBand="0" w:noVBand="1"/>
      </w:tblPr>
      <w:tblGrid>
        <w:gridCol w:w="9350"/>
      </w:tblGrid>
      <w:tr w:rsidR="000B4F7A" w14:paraId="2DEEA3C7" w14:textId="77777777" w:rsidTr="000B4F7A">
        <w:tc>
          <w:tcPr>
            <w:tcW w:w="9350" w:type="dxa"/>
            <w:shd w:val="clear" w:color="auto" w:fill="6DB33F"/>
          </w:tcPr>
          <w:p w14:paraId="27D19284" w14:textId="77777777" w:rsidR="000B4F7A" w:rsidRDefault="000B4F7A" w:rsidP="004E7872">
            <w:pPr>
              <w:rPr>
                <w:rFonts w:ascii="Cambria" w:hAnsi="Cambria"/>
                <w:b/>
                <w:color w:val="E7E6E6" w:themeColor="background2"/>
                <w:sz w:val="26"/>
                <w:szCs w:val="26"/>
              </w:rPr>
            </w:pPr>
            <w:r>
              <w:rPr>
                <w:rFonts w:ascii="Cambria" w:hAnsi="Cambria"/>
                <w:b/>
                <w:i/>
                <w:color w:val="F2F2F2" w:themeColor="background1" w:themeShade="F2"/>
                <w:sz w:val="26"/>
                <w:szCs w:val="26"/>
              </w:rPr>
              <w:t xml:space="preserve">C.2.0.2 </w:t>
            </w:r>
            <w:r w:rsidR="004E7872">
              <w:rPr>
                <w:rFonts w:ascii="Cambria" w:hAnsi="Cambria"/>
                <w:b/>
                <w:i/>
                <w:color w:val="F2F2F2" w:themeColor="background1" w:themeShade="F2"/>
                <w:sz w:val="26"/>
                <w:szCs w:val="26"/>
              </w:rPr>
              <w:t>Preconstruction Checklist</w:t>
            </w:r>
          </w:p>
        </w:tc>
      </w:tr>
    </w:tbl>
    <w:p w14:paraId="370DCA42" w14:textId="77777777" w:rsidR="00AD326F" w:rsidRPr="003347E8" w:rsidRDefault="00AD326F" w:rsidP="004C4DC9">
      <w:pPr>
        <w:rPr>
          <w:rFonts w:ascii="Cambria" w:hAnsi="Cambria"/>
          <w:b/>
          <w:color w:val="E7E6E6" w:themeColor="background2"/>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4230"/>
        <w:gridCol w:w="1167"/>
        <w:gridCol w:w="2338"/>
      </w:tblGrid>
      <w:tr w:rsidR="00F341D5" w14:paraId="26816E8B" w14:textId="77777777" w:rsidTr="00B036FF">
        <w:tc>
          <w:tcPr>
            <w:tcW w:w="1615" w:type="dxa"/>
          </w:tcPr>
          <w:p w14:paraId="27150BF6" w14:textId="77777777" w:rsidR="00F341D5" w:rsidRPr="00F341D5" w:rsidRDefault="00F341D5" w:rsidP="00B036FF">
            <w:pPr>
              <w:tabs>
                <w:tab w:val="left" w:pos="-720"/>
              </w:tabs>
              <w:suppressAutoHyphens/>
              <w:jc w:val="right"/>
              <w:rPr>
                <w:rFonts w:ascii="Calibri" w:hAnsi="Calibri"/>
                <w:i/>
                <w:sz w:val="20"/>
              </w:rPr>
            </w:pPr>
            <w:r w:rsidRPr="00F341D5">
              <w:rPr>
                <w:rFonts w:ascii="Calibri" w:hAnsi="Calibri"/>
                <w:i/>
                <w:sz w:val="20"/>
              </w:rPr>
              <w:t>Project Number:</w:t>
            </w:r>
          </w:p>
        </w:tc>
        <w:tc>
          <w:tcPr>
            <w:tcW w:w="4230" w:type="dxa"/>
            <w:tcBorders>
              <w:bottom w:val="single" w:sz="4" w:space="0" w:color="auto"/>
            </w:tcBorders>
          </w:tcPr>
          <w:p w14:paraId="6D78A8DE" w14:textId="77777777" w:rsidR="00F341D5" w:rsidRPr="00B036FF" w:rsidRDefault="00F341D5" w:rsidP="00AD326F">
            <w:pPr>
              <w:tabs>
                <w:tab w:val="left" w:pos="-720"/>
              </w:tabs>
              <w:suppressAutoHyphens/>
              <w:rPr>
                <w:rFonts w:ascii="Bell MT" w:hAnsi="Bell MT"/>
              </w:rPr>
            </w:pPr>
          </w:p>
        </w:tc>
        <w:tc>
          <w:tcPr>
            <w:tcW w:w="1167" w:type="dxa"/>
          </w:tcPr>
          <w:p w14:paraId="48F337F2" w14:textId="77777777" w:rsidR="00F341D5" w:rsidRPr="00F341D5" w:rsidRDefault="00F341D5" w:rsidP="00B036FF">
            <w:pPr>
              <w:tabs>
                <w:tab w:val="left" w:pos="-720"/>
              </w:tabs>
              <w:suppressAutoHyphens/>
              <w:jc w:val="right"/>
              <w:rPr>
                <w:rFonts w:ascii="Calibri" w:hAnsi="Calibri"/>
                <w:i/>
                <w:sz w:val="20"/>
              </w:rPr>
            </w:pPr>
            <w:r w:rsidRPr="00F341D5">
              <w:rPr>
                <w:rFonts w:ascii="Calibri" w:hAnsi="Calibri"/>
                <w:i/>
                <w:sz w:val="20"/>
              </w:rPr>
              <w:t>Date:</w:t>
            </w:r>
          </w:p>
        </w:tc>
        <w:tc>
          <w:tcPr>
            <w:tcW w:w="2338" w:type="dxa"/>
            <w:tcBorders>
              <w:bottom w:val="single" w:sz="4" w:space="0" w:color="auto"/>
            </w:tcBorders>
          </w:tcPr>
          <w:p w14:paraId="35B61CF3" w14:textId="77777777" w:rsidR="00F341D5" w:rsidRPr="00B036FF" w:rsidRDefault="00F341D5" w:rsidP="00AD326F">
            <w:pPr>
              <w:tabs>
                <w:tab w:val="left" w:pos="-720"/>
              </w:tabs>
              <w:suppressAutoHyphens/>
              <w:rPr>
                <w:rFonts w:ascii="Bell MT" w:hAnsi="Bell MT"/>
              </w:rPr>
            </w:pPr>
          </w:p>
        </w:tc>
      </w:tr>
      <w:tr w:rsidR="00F341D5" w14:paraId="73874BBD" w14:textId="77777777" w:rsidTr="00B036FF">
        <w:tc>
          <w:tcPr>
            <w:tcW w:w="1615" w:type="dxa"/>
          </w:tcPr>
          <w:p w14:paraId="4E7AA349" w14:textId="77777777" w:rsidR="00F341D5" w:rsidRPr="00F341D5" w:rsidRDefault="00F341D5" w:rsidP="00B036FF">
            <w:pPr>
              <w:tabs>
                <w:tab w:val="left" w:pos="-720"/>
              </w:tabs>
              <w:suppressAutoHyphens/>
              <w:jc w:val="right"/>
              <w:rPr>
                <w:rFonts w:ascii="Calibri" w:hAnsi="Calibri"/>
                <w:i/>
                <w:sz w:val="20"/>
              </w:rPr>
            </w:pPr>
            <w:r w:rsidRPr="00F341D5">
              <w:rPr>
                <w:rFonts w:ascii="Calibri" w:hAnsi="Calibri"/>
                <w:i/>
                <w:sz w:val="20"/>
              </w:rPr>
              <w:t>Project Title:</w:t>
            </w:r>
          </w:p>
        </w:tc>
        <w:tc>
          <w:tcPr>
            <w:tcW w:w="4230" w:type="dxa"/>
            <w:tcBorders>
              <w:top w:val="single" w:sz="4" w:space="0" w:color="auto"/>
              <w:bottom w:val="single" w:sz="4" w:space="0" w:color="auto"/>
            </w:tcBorders>
          </w:tcPr>
          <w:p w14:paraId="51D70AB9" w14:textId="2CB751F9" w:rsidR="00F341D5" w:rsidRPr="00B036FF" w:rsidRDefault="00F341D5" w:rsidP="00AD326F">
            <w:pPr>
              <w:tabs>
                <w:tab w:val="left" w:pos="-720"/>
              </w:tabs>
              <w:suppressAutoHyphens/>
              <w:rPr>
                <w:rFonts w:ascii="Bell MT" w:hAnsi="Bell MT"/>
              </w:rPr>
            </w:pPr>
          </w:p>
        </w:tc>
        <w:tc>
          <w:tcPr>
            <w:tcW w:w="1167" w:type="dxa"/>
          </w:tcPr>
          <w:p w14:paraId="41C347EE" w14:textId="77777777" w:rsidR="00F341D5" w:rsidRPr="00F341D5" w:rsidRDefault="00F341D5" w:rsidP="00B036FF">
            <w:pPr>
              <w:tabs>
                <w:tab w:val="left" w:pos="-720"/>
              </w:tabs>
              <w:suppressAutoHyphens/>
              <w:jc w:val="right"/>
              <w:rPr>
                <w:rFonts w:ascii="Calibri" w:hAnsi="Calibri"/>
                <w:i/>
                <w:sz w:val="20"/>
              </w:rPr>
            </w:pPr>
            <w:r w:rsidRPr="00F341D5">
              <w:rPr>
                <w:rFonts w:ascii="Calibri" w:hAnsi="Calibri"/>
                <w:i/>
                <w:sz w:val="20"/>
              </w:rPr>
              <w:t>Location:</w:t>
            </w:r>
          </w:p>
        </w:tc>
        <w:tc>
          <w:tcPr>
            <w:tcW w:w="2338" w:type="dxa"/>
            <w:tcBorders>
              <w:top w:val="single" w:sz="4" w:space="0" w:color="auto"/>
              <w:bottom w:val="single" w:sz="4" w:space="0" w:color="auto"/>
            </w:tcBorders>
          </w:tcPr>
          <w:p w14:paraId="7BAB3E70" w14:textId="77777777" w:rsidR="00F341D5" w:rsidRPr="00B036FF" w:rsidRDefault="00F341D5" w:rsidP="00AD326F">
            <w:pPr>
              <w:tabs>
                <w:tab w:val="left" w:pos="-720"/>
              </w:tabs>
              <w:suppressAutoHyphens/>
              <w:rPr>
                <w:rFonts w:ascii="Bell MT" w:hAnsi="Bell MT"/>
              </w:rPr>
            </w:pPr>
          </w:p>
        </w:tc>
      </w:tr>
    </w:tbl>
    <w:p w14:paraId="28719802" w14:textId="77777777" w:rsidR="00AD326F" w:rsidRDefault="00AD326F" w:rsidP="00AD326F">
      <w:pPr>
        <w:tabs>
          <w:tab w:val="left" w:pos="-720"/>
        </w:tabs>
        <w:suppressAutoHyphens/>
        <w:rPr>
          <w:rFonts w:ascii="Calibri" w:hAnsi="Calibri"/>
          <w:i/>
        </w:rPr>
      </w:pPr>
      <w:r w:rsidRPr="00585768">
        <w:rPr>
          <w:rFonts w:ascii="Calibri" w:hAnsi="Calibri"/>
          <w:i/>
        </w:rPr>
        <w:t>[Note:  This agenda refers to the Project Documents.  Coordinate information with Consultant-provided Division 1 Specifications.  Modify this checklist to incorporate project specific information – retain all sections, but mark sections not applicable to current project with “Not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3102"/>
        <w:gridCol w:w="3105"/>
      </w:tblGrid>
      <w:tr w:rsidR="004C4DC9" w14:paraId="5BAD9B95" w14:textId="77777777" w:rsidTr="00E50DE4">
        <w:tc>
          <w:tcPr>
            <w:tcW w:w="3153" w:type="dxa"/>
            <w:tcBorders>
              <w:bottom w:val="single" w:sz="4" w:space="0" w:color="auto"/>
            </w:tcBorders>
          </w:tcPr>
          <w:p w14:paraId="28E1526E" w14:textId="77777777" w:rsidR="00B036FF" w:rsidRPr="0016044F" w:rsidRDefault="00B036FF" w:rsidP="00B036FF">
            <w:pPr>
              <w:spacing w:before="80"/>
              <w:rPr>
                <w:rFonts w:ascii="Bell MT" w:hAnsi="Bell MT"/>
              </w:rPr>
            </w:pPr>
          </w:p>
        </w:tc>
        <w:tc>
          <w:tcPr>
            <w:tcW w:w="3102" w:type="dxa"/>
            <w:tcBorders>
              <w:bottom w:val="single" w:sz="4" w:space="0" w:color="auto"/>
            </w:tcBorders>
          </w:tcPr>
          <w:p w14:paraId="6724074C" w14:textId="77777777" w:rsidR="004C4DC9" w:rsidRPr="0016044F" w:rsidRDefault="004C4DC9" w:rsidP="004C4DC9">
            <w:pPr>
              <w:spacing w:before="80"/>
              <w:jc w:val="center"/>
              <w:rPr>
                <w:rFonts w:ascii="Bell MT" w:hAnsi="Bell MT"/>
              </w:rPr>
            </w:pPr>
          </w:p>
        </w:tc>
        <w:tc>
          <w:tcPr>
            <w:tcW w:w="3105" w:type="dxa"/>
            <w:tcBorders>
              <w:bottom w:val="single" w:sz="4" w:space="0" w:color="auto"/>
            </w:tcBorders>
          </w:tcPr>
          <w:p w14:paraId="6C38D76F" w14:textId="77777777" w:rsidR="004C4DC9" w:rsidRPr="0016044F" w:rsidRDefault="004C4DC9" w:rsidP="004C4DC9">
            <w:pPr>
              <w:spacing w:before="80"/>
              <w:jc w:val="center"/>
              <w:rPr>
                <w:rFonts w:ascii="Bell MT" w:hAnsi="Bell MT"/>
              </w:rPr>
            </w:pPr>
          </w:p>
        </w:tc>
      </w:tr>
      <w:tr w:rsidR="0016044F" w:rsidRPr="00533B75" w14:paraId="48C8E13D" w14:textId="77777777" w:rsidTr="00E50DE4">
        <w:tc>
          <w:tcPr>
            <w:tcW w:w="3153" w:type="dxa"/>
            <w:tcBorders>
              <w:top w:val="single" w:sz="4" w:space="0" w:color="auto"/>
            </w:tcBorders>
          </w:tcPr>
          <w:p w14:paraId="2E369073" w14:textId="77777777" w:rsidR="0016044F" w:rsidRPr="00533B75" w:rsidRDefault="0016044F" w:rsidP="004C4DC9">
            <w:pPr>
              <w:spacing w:before="80"/>
              <w:rPr>
                <w:i/>
                <w:sz w:val="20"/>
              </w:rPr>
            </w:pPr>
            <w:r w:rsidRPr="00533B75">
              <w:rPr>
                <w:i/>
                <w:sz w:val="20"/>
              </w:rPr>
              <w:t>Name of Client Agency</w:t>
            </w:r>
          </w:p>
        </w:tc>
        <w:tc>
          <w:tcPr>
            <w:tcW w:w="3102" w:type="dxa"/>
            <w:tcBorders>
              <w:top w:val="single" w:sz="4" w:space="0" w:color="auto"/>
            </w:tcBorders>
          </w:tcPr>
          <w:p w14:paraId="7E506623" w14:textId="77777777" w:rsidR="0016044F" w:rsidRPr="00533B75" w:rsidRDefault="0016044F" w:rsidP="0016044F">
            <w:pPr>
              <w:spacing w:before="80"/>
              <w:jc w:val="center"/>
              <w:rPr>
                <w:i/>
                <w:sz w:val="20"/>
              </w:rPr>
            </w:pPr>
            <w:r w:rsidRPr="00533B75">
              <w:rPr>
                <w:i/>
                <w:sz w:val="20"/>
              </w:rPr>
              <w:t>Address</w:t>
            </w:r>
          </w:p>
        </w:tc>
        <w:tc>
          <w:tcPr>
            <w:tcW w:w="3105" w:type="dxa"/>
            <w:tcBorders>
              <w:top w:val="single" w:sz="4" w:space="0" w:color="auto"/>
            </w:tcBorders>
          </w:tcPr>
          <w:p w14:paraId="6D6B4F2A" w14:textId="77777777" w:rsidR="0016044F" w:rsidRPr="00533B75" w:rsidRDefault="0016044F" w:rsidP="0016044F">
            <w:pPr>
              <w:spacing w:before="80"/>
              <w:jc w:val="right"/>
              <w:rPr>
                <w:i/>
                <w:sz w:val="20"/>
              </w:rPr>
            </w:pPr>
            <w:r w:rsidRPr="00533B75">
              <w:rPr>
                <w:i/>
                <w:sz w:val="20"/>
              </w:rPr>
              <w:t>City / State / Zip Code</w:t>
            </w:r>
          </w:p>
        </w:tc>
      </w:tr>
      <w:tr w:rsidR="0016044F" w:rsidRPr="00533B75" w14:paraId="6ED1BD53" w14:textId="77777777" w:rsidTr="00E50DE4">
        <w:tc>
          <w:tcPr>
            <w:tcW w:w="3153" w:type="dxa"/>
            <w:tcBorders>
              <w:bottom w:val="single" w:sz="4" w:space="0" w:color="auto"/>
            </w:tcBorders>
          </w:tcPr>
          <w:p w14:paraId="5D75B90D" w14:textId="77777777" w:rsidR="0016044F" w:rsidRPr="00533B75" w:rsidRDefault="0016044F" w:rsidP="004C4DC9">
            <w:pPr>
              <w:spacing w:before="80"/>
              <w:jc w:val="center"/>
              <w:rPr>
                <w:rFonts w:ascii="Bell MT" w:hAnsi="Bell MT"/>
              </w:rPr>
            </w:pPr>
          </w:p>
        </w:tc>
        <w:tc>
          <w:tcPr>
            <w:tcW w:w="3102" w:type="dxa"/>
            <w:tcBorders>
              <w:bottom w:val="single" w:sz="4" w:space="0" w:color="auto"/>
            </w:tcBorders>
          </w:tcPr>
          <w:p w14:paraId="0849040A" w14:textId="77777777" w:rsidR="0016044F" w:rsidRPr="00533B75" w:rsidRDefault="0016044F" w:rsidP="004C4DC9">
            <w:pPr>
              <w:spacing w:before="80"/>
              <w:jc w:val="center"/>
              <w:rPr>
                <w:rFonts w:ascii="Bell MT" w:hAnsi="Bell MT"/>
              </w:rPr>
            </w:pPr>
          </w:p>
        </w:tc>
        <w:tc>
          <w:tcPr>
            <w:tcW w:w="3105" w:type="dxa"/>
            <w:tcBorders>
              <w:bottom w:val="single" w:sz="4" w:space="0" w:color="auto"/>
            </w:tcBorders>
          </w:tcPr>
          <w:p w14:paraId="742C9EB7" w14:textId="77777777" w:rsidR="0016044F" w:rsidRPr="00533B75" w:rsidRDefault="0016044F" w:rsidP="004C4DC9">
            <w:pPr>
              <w:spacing w:before="80"/>
              <w:jc w:val="center"/>
              <w:rPr>
                <w:rFonts w:ascii="Bell MT" w:hAnsi="Bell MT"/>
              </w:rPr>
            </w:pPr>
          </w:p>
        </w:tc>
      </w:tr>
      <w:tr w:rsidR="0016044F" w:rsidRPr="00A13C20" w14:paraId="4008FFCB" w14:textId="77777777" w:rsidTr="00E50DE4">
        <w:tc>
          <w:tcPr>
            <w:tcW w:w="3153" w:type="dxa"/>
            <w:tcBorders>
              <w:top w:val="single" w:sz="4" w:space="0" w:color="auto"/>
            </w:tcBorders>
          </w:tcPr>
          <w:p w14:paraId="182294E1" w14:textId="2082D0A2" w:rsidR="0016044F" w:rsidRPr="00A13C20" w:rsidRDefault="0016044F" w:rsidP="004C4DC9">
            <w:pPr>
              <w:spacing w:before="80"/>
              <w:rPr>
                <w:i/>
                <w:sz w:val="20"/>
              </w:rPr>
            </w:pPr>
            <w:r w:rsidRPr="00A13C20">
              <w:rPr>
                <w:i/>
                <w:sz w:val="20"/>
              </w:rPr>
              <w:t xml:space="preserve">Name of </w:t>
            </w:r>
            <w:r w:rsidR="00C441BD" w:rsidRPr="00A13C20">
              <w:rPr>
                <w:i/>
                <w:sz w:val="20"/>
              </w:rPr>
              <w:t>Owner</w:t>
            </w:r>
            <w:r w:rsidRPr="00A13C20">
              <w:rPr>
                <w:i/>
                <w:sz w:val="20"/>
              </w:rPr>
              <w:t xml:space="preserve"> </w:t>
            </w:r>
          </w:p>
        </w:tc>
        <w:tc>
          <w:tcPr>
            <w:tcW w:w="3102" w:type="dxa"/>
            <w:tcBorders>
              <w:top w:val="single" w:sz="4" w:space="0" w:color="auto"/>
            </w:tcBorders>
          </w:tcPr>
          <w:p w14:paraId="01B64971" w14:textId="77777777" w:rsidR="0016044F" w:rsidRPr="00A13C20" w:rsidRDefault="0016044F" w:rsidP="0016044F">
            <w:pPr>
              <w:spacing w:before="80"/>
              <w:jc w:val="center"/>
              <w:rPr>
                <w:i/>
                <w:sz w:val="20"/>
              </w:rPr>
            </w:pPr>
            <w:r w:rsidRPr="00A13C20">
              <w:rPr>
                <w:i/>
                <w:sz w:val="20"/>
              </w:rPr>
              <w:t>Address</w:t>
            </w:r>
          </w:p>
        </w:tc>
        <w:tc>
          <w:tcPr>
            <w:tcW w:w="3105" w:type="dxa"/>
            <w:tcBorders>
              <w:top w:val="single" w:sz="4" w:space="0" w:color="auto"/>
            </w:tcBorders>
          </w:tcPr>
          <w:p w14:paraId="492C3563" w14:textId="77777777" w:rsidR="0016044F" w:rsidRPr="00A13C20" w:rsidRDefault="0016044F" w:rsidP="0016044F">
            <w:pPr>
              <w:spacing w:before="80"/>
              <w:jc w:val="right"/>
              <w:rPr>
                <w:i/>
                <w:sz w:val="20"/>
              </w:rPr>
            </w:pPr>
            <w:r w:rsidRPr="00A13C20">
              <w:rPr>
                <w:i/>
                <w:sz w:val="20"/>
              </w:rPr>
              <w:t>City / State / Zip Code</w:t>
            </w:r>
          </w:p>
        </w:tc>
      </w:tr>
      <w:tr w:rsidR="00B14514" w:rsidRPr="00A13C20" w14:paraId="737038EC" w14:textId="77777777" w:rsidTr="00E50DE4">
        <w:tc>
          <w:tcPr>
            <w:tcW w:w="3153" w:type="dxa"/>
            <w:tcBorders>
              <w:bottom w:val="single" w:sz="4" w:space="0" w:color="auto"/>
            </w:tcBorders>
          </w:tcPr>
          <w:p w14:paraId="12D87200" w14:textId="77777777" w:rsidR="00B14514" w:rsidRPr="00A13C20" w:rsidRDefault="00B14514" w:rsidP="00B14514">
            <w:pPr>
              <w:tabs>
                <w:tab w:val="left" w:pos="810"/>
                <w:tab w:val="center" w:pos="1468"/>
              </w:tabs>
              <w:spacing w:before="80"/>
              <w:rPr>
                <w:rFonts w:ascii="Bell MT" w:hAnsi="Bell MT" w:cs="Courier New"/>
              </w:rPr>
            </w:pPr>
            <w:r w:rsidRPr="00A13C20">
              <w:rPr>
                <w:rFonts w:ascii="Bell MT" w:hAnsi="Bell MT" w:cs="Courier New"/>
              </w:rPr>
              <w:tab/>
            </w:r>
            <w:r w:rsidRPr="00A13C20">
              <w:rPr>
                <w:rFonts w:ascii="Bell MT" w:hAnsi="Bell MT" w:cs="Courier New"/>
              </w:rPr>
              <w:tab/>
              <w:t>DES (mailing)</w:t>
            </w:r>
          </w:p>
          <w:p w14:paraId="3449DDA6" w14:textId="149A2BB7" w:rsidR="00B14514" w:rsidRPr="00A13C20" w:rsidRDefault="00B14514" w:rsidP="00B14514">
            <w:pPr>
              <w:spacing w:before="80"/>
              <w:jc w:val="center"/>
              <w:rPr>
                <w:rFonts w:ascii="Bell MT" w:hAnsi="Bell MT"/>
              </w:rPr>
            </w:pPr>
            <w:r w:rsidRPr="00A13C20">
              <w:rPr>
                <w:rFonts w:ascii="Bell MT" w:hAnsi="Bell MT" w:cs="Courier New"/>
              </w:rPr>
              <w:t>DES (physical location)</w:t>
            </w:r>
          </w:p>
        </w:tc>
        <w:tc>
          <w:tcPr>
            <w:tcW w:w="3102" w:type="dxa"/>
            <w:tcBorders>
              <w:bottom w:val="single" w:sz="4" w:space="0" w:color="auto"/>
            </w:tcBorders>
          </w:tcPr>
          <w:p w14:paraId="798BCA6B" w14:textId="77777777" w:rsidR="00B14514" w:rsidRPr="00A13C20" w:rsidRDefault="00B14514" w:rsidP="00B14514">
            <w:pPr>
              <w:spacing w:before="80"/>
              <w:jc w:val="center"/>
              <w:rPr>
                <w:rFonts w:ascii="Bell MT" w:hAnsi="Bell MT" w:cs="Courier New"/>
              </w:rPr>
            </w:pPr>
            <w:r w:rsidRPr="00A13C20">
              <w:rPr>
                <w:rFonts w:ascii="Bell MT" w:hAnsi="Bell MT" w:cs="Courier New"/>
              </w:rPr>
              <w:t>PO Box 41476</w:t>
            </w:r>
          </w:p>
          <w:p w14:paraId="10C8E70C" w14:textId="02E15AE5" w:rsidR="00B14514" w:rsidRPr="00A13C20" w:rsidRDefault="00B14514" w:rsidP="00B14514">
            <w:pPr>
              <w:spacing w:before="80"/>
              <w:jc w:val="center"/>
              <w:rPr>
                <w:rFonts w:ascii="Bell MT" w:hAnsi="Bell MT"/>
              </w:rPr>
            </w:pPr>
            <w:r w:rsidRPr="00A13C20">
              <w:rPr>
                <w:rFonts w:ascii="Bell MT" w:hAnsi="Bell MT" w:cs="Courier New"/>
              </w:rPr>
              <w:t>1500 Jefferson Street SE</w:t>
            </w:r>
          </w:p>
        </w:tc>
        <w:tc>
          <w:tcPr>
            <w:tcW w:w="3105" w:type="dxa"/>
            <w:tcBorders>
              <w:bottom w:val="single" w:sz="4" w:space="0" w:color="auto"/>
            </w:tcBorders>
          </w:tcPr>
          <w:p w14:paraId="1A68A596" w14:textId="77777777" w:rsidR="00B14514" w:rsidRPr="00A13C20" w:rsidRDefault="00B14514" w:rsidP="00B14514">
            <w:pPr>
              <w:spacing w:before="80"/>
              <w:jc w:val="center"/>
              <w:rPr>
                <w:rFonts w:ascii="Bell MT" w:hAnsi="Bell MT" w:cs="Courier New"/>
              </w:rPr>
            </w:pPr>
            <w:r w:rsidRPr="00A13C20">
              <w:rPr>
                <w:rFonts w:ascii="Bell MT" w:hAnsi="Bell MT" w:cs="Courier New"/>
              </w:rPr>
              <w:t>Olympia, WA 98504</w:t>
            </w:r>
          </w:p>
          <w:p w14:paraId="0654849D" w14:textId="3BA52D48" w:rsidR="00B14514" w:rsidRPr="00A13C20" w:rsidRDefault="00B14514" w:rsidP="00B14514">
            <w:pPr>
              <w:spacing w:before="80"/>
              <w:jc w:val="center"/>
              <w:rPr>
                <w:rFonts w:ascii="Bell MT" w:hAnsi="Bell MT"/>
              </w:rPr>
            </w:pPr>
            <w:r w:rsidRPr="00A13C20">
              <w:rPr>
                <w:rFonts w:ascii="Bell MT" w:hAnsi="Bell MT" w:cs="Courier New"/>
              </w:rPr>
              <w:t>Olympia, WA 98501</w:t>
            </w:r>
          </w:p>
        </w:tc>
      </w:tr>
      <w:tr w:rsidR="00B14514" w:rsidRPr="00A13C20" w14:paraId="631C56D4" w14:textId="77777777" w:rsidTr="00E50DE4">
        <w:tc>
          <w:tcPr>
            <w:tcW w:w="3153" w:type="dxa"/>
            <w:tcBorders>
              <w:top w:val="single" w:sz="4" w:space="0" w:color="auto"/>
            </w:tcBorders>
          </w:tcPr>
          <w:p w14:paraId="3344B749" w14:textId="77777777" w:rsidR="00B14514" w:rsidRPr="00A13C20" w:rsidRDefault="00B14514" w:rsidP="00B14514">
            <w:pPr>
              <w:spacing w:before="80"/>
              <w:rPr>
                <w:i/>
                <w:sz w:val="20"/>
              </w:rPr>
            </w:pPr>
            <w:r w:rsidRPr="00A13C20">
              <w:rPr>
                <w:i/>
                <w:sz w:val="20"/>
              </w:rPr>
              <w:t>Name of Consultant</w:t>
            </w:r>
          </w:p>
        </w:tc>
        <w:tc>
          <w:tcPr>
            <w:tcW w:w="3102" w:type="dxa"/>
            <w:tcBorders>
              <w:top w:val="single" w:sz="4" w:space="0" w:color="auto"/>
            </w:tcBorders>
          </w:tcPr>
          <w:p w14:paraId="6E38479B" w14:textId="77777777" w:rsidR="00B14514" w:rsidRPr="00A13C20" w:rsidRDefault="00B14514" w:rsidP="00B14514">
            <w:pPr>
              <w:spacing w:before="80"/>
              <w:jc w:val="center"/>
              <w:rPr>
                <w:i/>
                <w:sz w:val="20"/>
              </w:rPr>
            </w:pPr>
            <w:r w:rsidRPr="00A13C20">
              <w:rPr>
                <w:i/>
                <w:sz w:val="20"/>
              </w:rPr>
              <w:t>Address</w:t>
            </w:r>
          </w:p>
        </w:tc>
        <w:tc>
          <w:tcPr>
            <w:tcW w:w="3105" w:type="dxa"/>
            <w:tcBorders>
              <w:top w:val="single" w:sz="4" w:space="0" w:color="auto"/>
            </w:tcBorders>
          </w:tcPr>
          <w:p w14:paraId="001FE838" w14:textId="77777777" w:rsidR="00B14514" w:rsidRPr="00A13C20" w:rsidRDefault="00B14514" w:rsidP="00B14514">
            <w:pPr>
              <w:spacing w:before="80"/>
              <w:jc w:val="right"/>
              <w:rPr>
                <w:i/>
                <w:sz w:val="20"/>
              </w:rPr>
            </w:pPr>
            <w:r w:rsidRPr="00A13C20">
              <w:rPr>
                <w:i/>
                <w:sz w:val="20"/>
              </w:rPr>
              <w:t>City / State / Zip Code</w:t>
            </w:r>
          </w:p>
        </w:tc>
      </w:tr>
      <w:tr w:rsidR="00B14514" w:rsidRPr="00A13C20" w14:paraId="21B67DE0" w14:textId="77777777" w:rsidTr="00E50DE4">
        <w:tc>
          <w:tcPr>
            <w:tcW w:w="3153" w:type="dxa"/>
            <w:tcBorders>
              <w:bottom w:val="single" w:sz="4" w:space="0" w:color="auto"/>
            </w:tcBorders>
          </w:tcPr>
          <w:p w14:paraId="513BDC7B" w14:textId="77777777" w:rsidR="00B14514" w:rsidRPr="00A13C20" w:rsidRDefault="00B14514" w:rsidP="00B14514">
            <w:pPr>
              <w:spacing w:before="80"/>
              <w:jc w:val="center"/>
              <w:rPr>
                <w:rFonts w:ascii="Bell MT" w:hAnsi="Bell MT"/>
              </w:rPr>
            </w:pPr>
          </w:p>
        </w:tc>
        <w:tc>
          <w:tcPr>
            <w:tcW w:w="3102" w:type="dxa"/>
            <w:tcBorders>
              <w:bottom w:val="single" w:sz="4" w:space="0" w:color="auto"/>
            </w:tcBorders>
          </w:tcPr>
          <w:p w14:paraId="00863E44" w14:textId="77777777" w:rsidR="00B14514" w:rsidRPr="00A13C20" w:rsidRDefault="00B14514" w:rsidP="00B14514">
            <w:pPr>
              <w:spacing w:before="80"/>
              <w:jc w:val="center"/>
              <w:rPr>
                <w:i/>
              </w:rPr>
            </w:pPr>
          </w:p>
        </w:tc>
        <w:tc>
          <w:tcPr>
            <w:tcW w:w="3105" w:type="dxa"/>
            <w:tcBorders>
              <w:bottom w:val="single" w:sz="4" w:space="0" w:color="auto"/>
            </w:tcBorders>
          </w:tcPr>
          <w:p w14:paraId="390F798A" w14:textId="77777777" w:rsidR="00B14514" w:rsidRPr="00A13C20" w:rsidRDefault="00B14514" w:rsidP="00B14514">
            <w:pPr>
              <w:spacing w:before="80"/>
              <w:jc w:val="center"/>
              <w:rPr>
                <w:i/>
              </w:rPr>
            </w:pPr>
          </w:p>
        </w:tc>
      </w:tr>
      <w:tr w:rsidR="00B14514" w:rsidRPr="00A13C20" w14:paraId="4E644C2D" w14:textId="77777777" w:rsidTr="00E50DE4">
        <w:trPr>
          <w:trHeight w:val="305"/>
        </w:trPr>
        <w:tc>
          <w:tcPr>
            <w:tcW w:w="3153" w:type="dxa"/>
            <w:tcBorders>
              <w:top w:val="single" w:sz="4" w:space="0" w:color="auto"/>
            </w:tcBorders>
          </w:tcPr>
          <w:p w14:paraId="7107B80A" w14:textId="77777777" w:rsidR="00B14514" w:rsidRPr="00A13C20" w:rsidRDefault="00B14514" w:rsidP="00B14514">
            <w:pPr>
              <w:spacing w:before="80"/>
              <w:rPr>
                <w:rFonts w:ascii="Bell MT" w:hAnsi="Bell MT"/>
                <w:sz w:val="20"/>
              </w:rPr>
            </w:pPr>
            <w:r w:rsidRPr="00A13C20">
              <w:rPr>
                <w:i/>
                <w:sz w:val="20"/>
              </w:rPr>
              <w:t>Name of Contractor</w:t>
            </w:r>
          </w:p>
        </w:tc>
        <w:tc>
          <w:tcPr>
            <w:tcW w:w="3102" w:type="dxa"/>
            <w:tcBorders>
              <w:top w:val="single" w:sz="4" w:space="0" w:color="auto"/>
            </w:tcBorders>
          </w:tcPr>
          <w:p w14:paraId="502C4447" w14:textId="77777777" w:rsidR="00B14514" w:rsidRPr="00A13C20" w:rsidRDefault="00B14514" w:rsidP="00B14514">
            <w:pPr>
              <w:spacing w:before="80"/>
              <w:jc w:val="center"/>
              <w:rPr>
                <w:i/>
                <w:sz w:val="20"/>
              </w:rPr>
            </w:pPr>
            <w:r w:rsidRPr="00A13C20">
              <w:rPr>
                <w:i/>
                <w:sz w:val="20"/>
              </w:rPr>
              <w:t>Address</w:t>
            </w:r>
          </w:p>
        </w:tc>
        <w:tc>
          <w:tcPr>
            <w:tcW w:w="3105" w:type="dxa"/>
            <w:tcBorders>
              <w:top w:val="single" w:sz="4" w:space="0" w:color="auto"/>
            </w:tcBorders>
          </w:tcPr>
          <w:p w14:paraId="4D444051" w14:textId="77777777" w:rsidR="00B14514" w:rsidRPr="00A13C20" w:rsidRDefault="00B14514" w:rsidP="00B14514">
            <w:pPr>
              <w:spacing w:before="80"/>
              <w:jc w:val="right"/>
              <w:rPr>
                <w:i/>
                <w:sz w:val="20"/>
              </w:rPr>
            </w:pPr>
            <w:r w:rsidRPr="00A13C20">
              <w:rPr>
                <w:i/>
                <w:sz w:val="20"/>
              </w:rPr>
              <w:t>City / State / Zip</w:t>
            </w:r>
          </w:p>
        </w:tc>
      </w:tr>
      <w:tr w:rsidR="00B14514" w:rsidRPr="00A13C20" w14:paraId="263C2B82" w14:textId="77777777" w:rsidTr="00E5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9360" w:type="dxa"/>
            <w:gridSpan w:val="3"/>
            <w:tcBorders>
              <w:top w:val="nil"/>
              <w:left w:val="nil"/>
              <w:bottom w:val="single" w:sz="4" w:space="0" w:color="auto"/>
              <w:right w:val="nil"/>
            </w:tcBorders>
          </w:tcPr>
          <w:p w14:paraId="78CB31A3" w14:textId="77777777" w:rsidR="00B14514" w:rsidRPr="00A13C20" w:rsidRDefault="00B14514" w:rsidP="00B14514">
            <w:pPr>
              <w:spacing w:before="80" w:after="100"/>
              <w:rPr>
                <w:rFonts w:ascii="Bell MT" w:hAnsi="Bell MT"/>
              </w:rPr>
            </w:pPr>
          </w:p>
        </w:tc>
      </w:tr>
      <w:tr w:rsidR="00B14514" w:rsidRPr="00A13C20" w14:paraId="465819A5" w14:textId="77777777" w:rsidTr="00E5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3"/>
            <w:tcBorders>
              <w:top w:val="single" w:sz="4" w:space="0" w:color="auto"/>
              <w:left w:val="nil"/>
              <w:bottom w:val="nil"/>
              <w:right w:val="nil"/>
            </w:tcBorders>
          </w:tcPr>
          <w:p w14:paraId="6D5DE647" w14:textId="77777777" w:rsidR="00B14514" w:rsidRPr="00A13C20" w:rsidRDefault="00B14514" w:rsidP="00B14514">
            <w:pPr>
              <w:spacing w:before="80" w:after="100"/>
              <w:rPr>
                <w:i/>
                <w:sz w:val="20"/>
              </w:rPr>
            </w:pPr>
            <w:r w:rsidRPr="00A13C20">
              <w:rPr>
                <w:i/>
                <w:sz w:val="20"/>
              </w:rPr>
              <w:t>Location of Conference</w:t>
            </w:r>
          </w:p>
        </w:tc>
      </w:tr>
    </w:tbl>
    <w:p w14:paraId="3CDC9F7D" w14:textId="77777777" w:rsidR="004C4DC9" w:rsidRPr="00A13C20" w:rsidRDefault="004C4DC9" w:rsidP="004C4DC9">
      <w:pPr>
        <w:spacing w:after="0" w:line="240" w:lineRule="auto"/>
        <w:rPr>
          <w:u w:val="single"/>
        </w:rPr>
      </w:pPr>
    </w:p>
    <w:p w14:paraId="76DF625D" w14:textId="63CB698B" w:rsidR="00370779" w:rsidRPr="00A13C20" w:rsidRDefault="00370779" w:rsidP="00B036FF">
      <w:pPr>
        <w:pStyle w:val="ListParagraph"/>
        <w:numPr>
          <w:ilvl w:val="0"/>
          <w:numId w:val="19"/>
        </w:numPr>
        <w:spacing w:line="240" w:lineRule="auto"/>
        <w:ind w:left="360"/>
        <w:rPr>
          <w:i/>
        </w:rPr>
      </w:pPr>
      <w:r w:rsidRPr="00A13C20">
        <w:rPr>
          <w:b/>
        </w:rPr>
        <w:t>Identification of Office Representatives</w:t>
      </w:r>
      <w:r w:rsidR="000675EC" w:rsidRPr="00A13C20">
        <w:t xml:space="preserve"> </w:t>
      </w:r>
      <w:r w:rsidR="000675EC" w:rsidRPr="00A13C20">
        <w:rPr>
          <w:i/>
          <w:sz w:val="17"/>
          <w:szCs w:val="17"/>
        </w:rPr>
        <w:t>[attach the project Roles and Responsibilities document – Drafts available for Colleges]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723"/>
        <w:gridCol w:w="3117"/>
      </w:tblGrid>
      <w:tr w:rsidR="004C4DC9" w:rsidRPr="00A13C20" w14:paraId="1E47F787" w14:textId="77777777" w:rsidTr="00E50DE4">
        <w:tc>
          <w:tcPr>
            <w:tcW w:w="3510" w:type="dxa"/>
            <w:tcBorders>
              <w:bottom w:val="single" w:sz="4" w:space="0" w:color="auto"/>
            </w:tcBorders>
          </w:tcPr>
          <w:p w14:paraId="72CD6F76" w14:textId="77777777" w:rsidR="00B036FF" w:rsidRPr="00A13C20" w:rsidRDefault="00B036FF" w:rsidP="00A66F6F">
            <w:pPr>
              <w:rPr>
                <w:rFonts w:ascii="Bell MT" w:hAnsi="Bell MT"/>
              </w:rPr>
            </w:pPr>
          </w:p>
        </w:tc>
        <w:tc>
          <w:tcPr>
            <w:tcW w:w="2723" w:type="dxa"/>
            <w:tcBorders>
              <w:bottom w:val="single" w:sz="4" w:space="0" w:color="auto"/>
            </w:tcBorders>
          </w:tcPr>
          <w:p w14:paraId="4E39EE70" w14:textId="77777777" w:rsidR="004C4DC9" w:rsidRPr="00A13C20" w:rsidRDefault="004C4DC9" w:rsidP="00A66F6F">
            <w:pPr>
              <w:rPr>
                <w:rFonts w:ascii="Bell MT" w:hAnsi="Bell MT"/>
              </w:rPr>
            </w:pPr>
          </w:p>
        </w:tc>
        <w:tc>
          <w:tcPr>
            <w:tcW w:w="3117" w:type="dxa"/>
            <w:tcBorders>
              <w:bottom w:val="single" w:sz="4" w:space="0" w:color="auto"/>
            </w:tcBorders>
          </w:tcPr>
          <w:p w14:paraId="1F7D202C" w14:textId="77777777" w:rsidR="004C4DC9" w:rsidRPr="00A13C20" w:rsidRDefault="004C4DC9" w:rsidP="00A66F6F">
            <w:pPr>
              <w:rPr>
                <w:rFonts w:ascii="Bell MT" w:hAnsi="Bell MT"/>
              </w:rPr>
            </w:pPr>
          </w:p>
        </w:tc>
      </w:tr>
      <w:tr w:rsidR="004C4DC9" w:rsidRPr="00A13C20" w14:paraId="2DAF7672" w14:textId="77777777" w:rsidTr="00E50DE4">
        <w:tc>
          <w:tcPr>
            <w:tcW w:w="3510" w:type="dxa"/>
            <w:tcBorders>
              <w:top w:val="single" w:sz="4" w:space="0" w:color="auto"/>
            </w:tcBorders>
          </w:tcPr>
          <w:p w14:paraId="49EFAAB8" w14:textId="77777777" w:rsidR="004C4DC9" w:rsidRPr="00A13C20" w:rsidRDefault="00E50DE4" w:rsidP="00A66F6F">
            <w:pPr>
              <w:rPr>
                <w:i/>
                <w:sz w:val="20"/>
              </w:rPr>
            </w:pPr>
            <w:r w:rsidRPr="00A13C20">
              <w:rPr>
                <w:i/>
                <w:sz w:val="20"/>
              </w:rPr>
              <w:t>Client Agency Representative</w:t>
            </w:r>
          </w:p>
        </w:tc>
        <w:tc>
          <w:tcPr>
            <w:tcW w:w="2723" w:type="dxa"/>
            <w:tcBorders>
              <w:top w:val="single" w:sz="4" w:space="0" w:color="auto"/>
            </w:tcBorders>
          </w:tcPr>
          <w:p w14:paraId="0A7522EC" w14:textId="77777777" w:rsidR="004C4DC9" w:rsidRPr="00A13C20" w:rsidRDefault="00E50DE4" w:rsidP="00E50DE4">
            <w:pPr>
              <w:jc w:val="center"/>
              <w:rPr>
                <w:i/>
                <w:sz w:val="20"/>
              </w:rPr>
            </w:pPr>
            <w:r w:rsidRPr="00A13C20">
              <w:rPr>
                <w:i/>
                <w:sz w:val="20"/>
              </w:rPr>
              <w:t>Phone Number</w:t>
            </w:r>
          </w:p>
        </w:tc>
        <w:tc>
          <w:tcPr>
            <w:tcW w:w="3117" w:type="dxa"/>
            <w:tcBorders>
              <w:top w:val="single" w:sz="4" w:space="0" w:color="auto"/>
            </w:tcBorders>
          </w:tcPr>
          <w:p w14:paraId="4AC9758D" w14:textId="77777777" w:rsidR="004C4DC9" w:rsidRPr="00A13C20" w:rsidRDefault="00E50DE4" w:rsidP="00E50DE4">
            <w:pPr>
              <w:jc w:val="right"/>
              <w:rPr>
                <w:i/>
                <w:sz w:val="20"/>
              </w:rPr>
            </w:pPr>
            <w:r w:rsidRPr="00A13C20">
              <w:rPr>
                <w:i/>
                <w:sz w:val="20"/>
              </w:rPr>
              <w:t>Email</w:t>
            </w:r>
          </w:p>
        </w:tc>
      </w:tr>
      <w:tr w:rsidR="004C4DC9" w:rsidRPr="00A13C20" w14:paraId="2063EF17" w14:textId="77777777" w:rsidTr="00E50DE4">
        <w:tc>
          <w:tcPr>
            <w:tcW w:w="3510" w:type="dxa"/>
            <w:tcBorders>
              <w:bottom w:val="single" w:sz="4" w:space="0" w:color="auto"/>
            </w:tcBorders>
          </w:tcPr>
          <w:p w14:paraId="3F5FAD2F" w14:textId="77777777" w:rsidR="004C4DC9" w:rsidRPr="00A13C20" w:rsidRDefault="004C4DC9" w:rsidP="00A66F6F">
            <w:pPr>
              <w:rPr>
                <w:rFonts w:ascii="Bell MT" w:hAnsi="Bell MT"/>
              </w:rPr>
            </w:pPr>
          </w:p>
        </w:tc>
        <w:tc>
          <w:tcPr>
            <w:tcW w:w="2723" w:type="dxa"/>
            <w:tcBorders>
              <w:bottom w:val="single" w:sz="4" w:space="0" w:color="auto"/>
            </w:tcBorders>
          </w:tcPr>
          <w:p w14:paraId="5483BFA3" w14:textId="77777777" w:rsidR="004C4DC9" w:rsidRPr="00A13C20" w:rsidRDefault="004C4DC9" w:rsidP="00E50DE4">
            <w:pPr>
              <w:jc w:val="center"/>
              <w:rPr>
                <w:rFonts w:ascii="Bell MT" w:hAnsi="Bell MT"/>
              </w:rPr>
            </w:pPr>
          </w:p>
        </w:tc>
        <w:tc>
          <w:tcPr>
            <w:tcW w:w="3117" w:type="dxa"/>
            <w:tcBorders>
              <w:bottom w:val="single" w:sz="4" w:space="0" w:color="auto"/>
            </w:tcBorders>
          </w:tcPr>
          <w:p w14:paraId="5D5BA8B4" w14:textId="77777777" w:rsidR="004C4DC9" w:rsidRPr="00A13C20" w:rsidRDefault="004C4DC9" w:rsidP="00E50DE4">
            <w:pPr>
              <w:jc w:val="right"/>
              <w:rPr>
                <w:rFonts w:ascii="Bell MT" w:hAnsi="Bell MT"/>
              </w:rPr>
            </w:pPr>
          </w:p>
        </w:tc>
      </w:tr>
      <w:tr w:rsidR="00E50DE4" w:rsidRPr="00533B75" w14:paraId="0A179473" w14:textId="77777777" w:rsidTr="00E50DE4">
        <w:tc>
          <w:tcPr>
            <w:tcW w:w="3510" w:type="dxa"/>
            <w:tcBorders>
              <w:top w:val="single" w:sz="4" w:space="0" w:color="auto"/>
            </w:tcBorders>
          </w:tcPr>
          <w:p w14:paraId="625B1277" w14:textId="70557C94" w:rsidR="00E50DE4" w:rsidRPr="00A13C20" w:rsidRDefault="00416A67" w:rsidP="00E50DE4">
            <w:pPr>
              <w:rPr>
                <w:i/>
                <w:sz w:val="20"/>
              </w:rPr>
            </w:pPr>
            <w:r w:rsidRPr="00A13C20">
              <w:rPr>
                <w:i/>
                <w:sz w:val="20"/>
              </w:rPr>
              <w:t>Owner</w:t>
            </w:r>
            <w:r w:rsidR="00E50DE4" w:rsidRPr="00A13C20">
              <w:rPr>
                <w:i/>
                <w:sz w:val="20"/>
              </w:rPr>
              <w:t xml:space="preserve"> Representative</w:t>
            </w:r>
            <w:r w:rsidR="00F7232B" w:rsidRPr="00A13C20">
              <w:rPr>
                <w:i/>
                <w:sz w:val="20"/>
              </w:rPr>
              <w:t xml:space="preserve"> </w:t>
            </w:r>
            <w:r w:rsidRPr="00A13C20">
              <w:rPr>
                <w:i/>
                <w:sz w:val="20"/>
              </w:rPr>
              <w:t>(DES)</w:t>
            </w:r>
          </w:p>
        </w:tc>
        <w:tc>
          <w:tcPr>
            <w:tcW w:w="2723" w:type="dxa"/>
            <w:tcBorders>
              <w:top w:val="single" w:sz="4" w:space="0" w:color="auto"/>
            </w:tcBorders>
          </w:tcPr>
          <w:p w14:paraId="5AE059A9" w14:textId="77777777" w:rsidR="00E50DE4" w:rsidRPr="00A13C20" w:rsidRDefault="00E50DE4" w:rsidP="00E50DE4">
            <w:pPr>
              <w:jc w:val="center"/>
              <w:rPr>
                <w:i/>
                <w:sz w:val="20"/>
              </w:rPr>
            </w:pPr>
            <w:r w:rsidRPr="00A13C20">
              <w:rPr>
                <w:i/>
                <w:sz w:val="20"/>
              </w:rPr>
              <w:t>Phone Number</w:t>
            </w:r>
          </w:p>
        </w:tc>
        <w:tc>
          <w:tcPr>
            <w:tcW w:w="3117" w:type="dxa"/>
            <w:tcBorders>
              <w:top w:val="single" w:sz="4" w:space="0" w:color="auto"/>
            </w:tcBorders>
          </w:tcPr>
          <w:p w14:paraId="6BDCA0F4" w14:textId="77777777" w:rsidR="00E50DE4" w:rsidRPr="00533B75" w:rsidRDefault="00E50DE4" w:rsidP="00E50DE4">
            <w:pPr>
              <w:jc w:val="right"/>
              <w:rPr>
                <w:i/>
                <w:sz w:val="20"/>
              </w:rPr>
            </w:pPr>
            <w:r w:rsidRPr="00A13C20">
              <w:rPr>
                <w:i/>
                <w:sz w:val="20"/>
              </w:rPr>
              <w:t>Email</w:t>
            </w:r>
          </w:p>
        </w:tc>
      </w:tr>
      <w:tr w:rsidR="004C4DC9" w:rsidRPr="00533B75" w14:paraId="5CB3BE31" w14:textId="77777777" w:rsidTr="00E50DE4">
        <w:tc>
          <w:tcPr>
            <w:tcW w:w="3510" w:type="dxa"/>
            <w:tcBorders>
              <w:bottom w:val="single" w:sz="4" w:space="0" w:color="auto"/>
            </w:tcBorders>
          </w:tcPr>
          <w:p w14:paraId="45A6B128" w14:textId="77777777" w:rsidR="004C4DC9" w:rsidRPr="00533B75" w:rsidRDefault="004C4DC9" w:rsidP="00A66F6F">
            <w:pPr>
              <w:rPr>
                <w:rFonts w:ascii="Bell MT" w:hAnsi="Bell MT"/>
              </w:rPr>
            </w:pPr>
          </w:p>
        </w:tc>
        <w:tc>
          <w:tcPr>
            <w:tcW w:w="2723" w:type="dxa"/>
            <w:tcBorders>
              <w:bottom w:val="single" w:sz="4" w:space="0" w:color="auto"/>
            </w:tcBorders>
          </w:tcPr>
          <w:p w14:paraId="26E719E8" w14:textId="77777777" w:rsidR="004C4DC9" w:rsidRPr="00533B75" w:rsidRDefault="004C4DC9" w:rsidP="00E50DE4">
            <w:pPr>
              <w:jc w:val="center"/>
              <w:rPr>
                <w:rFonts w:ascii="Bell MT" w:hAnsi="Bell MT"/>
              </w:rPr>
            </w:pPr>
          </w:p>
        </w:tc>
        <w:tc>
          <w:tcPr>
            <w:tcW w:w="3117" w:type="dxa"/>
            <w:tcBorders>
              <w:bottom w:val="single" w:sz="4" w:space="0" w:color="auto"/>
            </w:tcBorders>
          </w:tcPr>
          <w:p w14:paraId="0AD9B2F9" w14:textId="77777777" w:rsidR="004C4DC9" w:rsidRPr="00533B75" w:rsidRDefault="004C4DC9" w:rsidP="00E50DE4">
            <w:pPr>
              <w:jc w:val="right"/>
              <w:rPr>
                <w:rFonts w:ascii="Bell MT" w:hAnsi="Bell MT"/>
              </w:rPr>
            </w:pPr>
          </w:p>
        </w:tc>
      </w:tr>
      <w:tr w:rsidR="00E50DE4" w:rsidRPr="00533B75" w14:paraId="55BCC6A2" w14:textId="77777777" w:rsidTr="00E50DE4">
        <w:tc>
          <w:tcPr>
            <w:tcW w:w="3510" w:type="dxa"/>
            <w:tcBorders>
              <w:top w:val="single" w:sz="4" w:space="0" w:color="auto"/>
            </w:tcBorders>
          </w:tcPr>
          <w:p w14:paraId="76943F6E" w14:textId="77777777" w:rsidR="00E50DE4" w:rsidRPr="00533B75" w:rsidRDefault="00E50DE4" w:rsidP="00E50DE4">
            <w:pPr>
              <w:rPr>
                <w:i/>
                <w:sz w:val="20"/>
              </w:rPr>
            </w:pPr>
            <w:r w:rsidRPr="00533B75">
              <w:rPr>
                <w:i/>
                <w:sz w:val="20"/>
              </w:rPr>
              <w:t>Consultant Representative</w:t>
            </w:r>
          </w:p>
        </w:tc>
        <w:tc>
          <w:tcPr>
            <w:tcW w:w="2723" w:type="dxa"/>
            <w:tcBorders>
              <w:top w:val="single" w:sz="4" w:space="0" w:color="auto"/>
            </w:tcBorders>
          </w:tcPr>
          <w:p w14:paraId="305252CD" w14:textId="77777777" w:rsidR="00E50DE4" w:rsidRPr="00533B75" w:rsidRDefault="00E50DE4" w:rsidP="00E50DE4">
            <w:pPr>
              <w:jc w:val="center"/>
              <w:rPr>
                <w:i/>
                <w:sz w:val="20"/>
              </w:rPr>
            </w:pPr>
            <w:r w:rsidRPr="00533B75">
              <w:rPr>
                <w:i/>
                <w:sz w:val="20"/>
              </w:rPr>
              <w:t>Phone Number</w:t>
            </w:r>
          </w:p>
        </w:tc>
        <w:tc>
          <w:tcPr>
            <w:tcW w:w="3117" w:type="dxa"/>
            <w:tcBorders>
              <w:top w:val="single" w:sz="4" w:space="0" w:color="auto"/>
            </w:tcBorders>
          </w:tcPr>
          <w:p w14:paraId="613F556B" w14:textId="77777777" w:rsidR="00E50DE4" w:rsidRPr="00533B75" w:rsidRDefault="00E50DE4" w:rsidP="00E50DE4">
            <w:pPr>
              <w:jc w:val="right"/>
              <w:rPr>
                <w:i/>
                <w:sz w:val="20"/>
              </w:rPr>
            </w:pPr>
            <w:r w:rsidRPr="00533B75">
              <w:rPr>
                <w:i/>
                <w:sz w:val="20"/>
              </w:rPr>
              <w:t>Email</w:t>
            </w:r>
          </w:p>
        </w:tc>
      </w:tr>
      <w:tr w:rsidR="00E50DE4" w:rsidRPr="00533B75" w14:paraId="766F1FAC" w14:textId="77777777" w:rsidTr="00E50DE4">
        <w:tc>
          <w:tcPr>
            <w:tcW w:w="3510" w:type="dxa"/>
            <w:tcBorders>
              <w:bottom w:val="single" w:sz="4" w:space="0" w:color="auto"/>
            </w:tcBorders>
          </w:tcPr>
          <w:p w14:paraId="461D09BF" w14:textId="77777777" w:rsidR="00E50DE4" w:rsidRPr="00533B75" w:rsidRDefault="00E50DE4" w:rsidP="00E50DE4">
            <w:pPr>
              <w:rPr>
                <w:i/>
              </w:rPr>
            </w:pPr>
          </w:p>
        </w:tc>
        <w:tc>
          <w:tcPr>
            <w:tcW w:w="2723" w:type="dxa"/>
            <w:tcBorders>
              <w:bottom w:val="single" w:sz="4" w:space="0" w:color="auto"/>
            </w:tcBorders>
          </w:tcPr>
          <w:p w14:paraId="630BB682" w14:textId="77777777" w:rsidR="00E50DE4" w:rsidRPr="00533B75" w:rsidRDefault="00E50DE4" w:rsidP="00E50DE4">
            <w:pPr>
              <w:jc w:val="center"/>
              <w:rPr>
                <w:i/>
              </w:rPr>
            </w:pPr>
          </w:p>
        </w:tc>
        <w:tc>
          <w:tcPr>
            <w:tcW w:w="3117" w:type="dxa"/>
            <w:tcBorders>
              <w:bottom w:val="single" w:sz="4" w:space="0" w:color="auto"/>
            </w:tcBorders>
          </w:tcPr>
          <w:p w14:paraId="53657610" w14:textId="77777777" w:rsidR="00E50DE4" w:rsidRPr="00533B75" w:rsidRDefault="00E50DE4" w:rsidP="00E50DE4">
            <w:pPr>
              <w:jc w:val="right"/>
              <w:rPr>
                <w:i/>
              </w:rPr>
            </w:pPr>
          </w:p>
        </w:tc>
      </w:tr>
      <w:tr w:rsidR="00E50DE4" w:rsidRPr="00533B75" w14:paraId="5796D5E4" w14:textId="77777777" w:rsidTr="00E50DE4">
        <w:tc>
          <w:tcPr>
            <w:tcW w:w="3510" w:type="dxa"/>
            <w:tcBorders>
              <w:top w:val="single" w:sz="4" w:space="0" w:color="auto"/>
            </w:tcBorders>
          </w:tcPr>
          <w:p w14:paraId="201EFDDA" w14:textId="77777777" w:rsidR="00E50DE4" w:rsidRPr="00533B75" w:rsidRDefault="00E50DE4" w:rsidP="00E50DE4">
            <w:pPr>
              <w:rPr>
                <w:i/>
                <w:sz w:val="20"/>
              </w:rPr>
            </w:pPr>
            <w:r w:rsidRPr="00533B75">
              <w:rPr>
                <w:i/>
                <w:sz w:val="20"/>
              </w:rPr>
              <w:t>Site Representative</w:t>
            </w:r>
          </w:p>
        </w:tc>
        <w:tc>
          <w:tcPr>
            <w:tcW w:w="2723" w:type="dxa"/>
            <w:tcBorders>
              <w:top w:val="single" w:sz="4" w:space="0" w:color="auto"/>
            </w:tcBorders>
          </w:tcPr>
          <w:p w14:paraId="5FFD4B1E" w14:textId="77777777" w:rsidR="00E50DE4" w:rsidRPr="00533B75" w:rsidRDefault="00E50DE4" w:rsidP="00E50DE4">
            <w:pPr>
              <w:jc w:val="center"/>
              <w:rPr>
                <w:i/>
                <w:sz w:val="20"/>
              </w:rPr>
            </w:pPr>
            <w:r w:rsidRPr="00533B75">
              <w:rPr>
                <w:i/>
                <w:sz w:val="20"/>
              </w:rPr>
              <w:t>Phone Number</w:t>
            </w:r>
          </w:p>
        </w:tc>
        <w:tc>
          <w:tcPr>
            <w:tcW w:w="3117" w:type="dxa"/>
            <w:tcBorders>
              <w:top w:val="single" w:sz="4" w:space="0" w:color="auto"/>
            </w:tcBorders>
          </w:tcPr>
          <w:p w14:paraId="13379D36" w14:textId="77777777" w:rsidR="00E50DE4" w:rsidRPr="00533B75" w:rsidRDefault="00E50DE4" w:rsidP="00E50DE4">
            <w:pPr>
              <w:jc w:val="right"/>
              <w:rPr>
                <w:i/>
                <w:sz w:val="20"/>
              </w:rPr>
            </w:pPr>
            <w:r w:rsidRPr="00533B75">
              <w:rPr>
                <w:i/>
                <w:sz w:val="20"/>
              </w:rPr>
              <w:t>Email</w:t>
            </w:r>
          </w:p>
        </w:tc>
      </w:tr>
      <w:tr w:rsidR="00E50DE4" w:rsidRPr="00533B75" w14:paraId="3FE14F26" w14:textId="77777777" w:rsidTr="00E50DE4">
        <w:tc>
          <w:tcPr>
            <w:tcW w:w="3510" w:type="dxa"/>
            <w:tcBorders>
              <w:bottom w:val="single" w:sz="4" w:space="0" w:color="auto"/>
            </w:tcBorders>
          </w:tcPr>
          <w:p w14:paraId="50986B49" w14:textId="77777777" w:rsidR="00E50DE4" w:rsidRPr="00533B75" w:rsidRDefault="00E50DE4" w:rsidP="00E50DE4">
            <w:pPr>
              <w:rPr>
                <w:i/>
              </w:rPr>
            </w:pPr>
          </w:p>
        </w:tc>
        <w:tc>
          <w:tcPr>
            <w:tcW w:w="2723" w:type="dxa"/>
            <w:tcBorders>
              <w:bottom w:val="single" w:sz="4" w:space="0" w:color="auto"/>
            </w:tcBorders>
          </w:tcPr>
          <w:p w14:paraId="0258B919" w14:textId="77777777" w:rsidR="00E50DE4" w:rsidRPr="00533B75" w:rsidRDefault="00E50DE4" w:rsidP="00E50DE4">
            <w:pPr>
              <w:jc w:val="center"/>
              <w:rPr>
                <w:i/>
              </w:rPr>
            </w:pPr>
          </w:p>
        </w:tc>
        <w:tc>
          <w:tcPr>
            <w:tcW w:w="3117" w:type="dxa"/>
            <w:tcBorders>
              <w:bottom w:val="single" w:sz="4" w:space="0" w:color="auto"/>
            </w:tcBorders>
          </w:tcPr>
          <w:p w14:paraId="20C1A4F0" w14:textId="77777777" w:rsidR="00E50DE4" w:rsidRPr="00533B75" w:rsidRDefault="00E50DE4" w:rsidP="00E50DE4">
            <w:pPr>
              <w:jc w:val="right"/>
              <w:rPr>
                <w:i/>
              </w:rPr>
            </w:pPr>
          </w:p>
        </w:tc>
      </w:tr>
      <w:tr w:rsidR="00E50DE4" w:rsidRPr="00533B75" w14:paraId="286C20EB" w14:textId="77777777" w:rsidTr="00E50DE4">
        <w:tc>
          <w:tcPr>
            <w:tcW w:w="3510" w:type="dxa"/>
            <w:tcBorders>
              <w:top w:val="single" w:sz="4" w:space="0" w:color="auto"/>
            </w:tcBorders>
          </w:tcPr>
          <w:p w14:paraId="41A64BFB" w14:textId="77777777" w:rsidR="00E50DE4" w:rsidRPr="00533B75" w:rsidRDefault="00E50DE4" w:rsidP="00E50DE4">
            <w:pPr>
              <w:rPr>
                <w:i/>
                <w:sz w:val="20"/>
              </w:rPr>
            </w:pPr>
            <w:r w:rsidRPr="00533B75">
              <w:rPr>
                <w:i/>
                <w:sz w:val="20"/>
              </w:rPr>
              <w:t>Testing Agency Representative</w:t>
            </w:r>
          </w:p>
        </w:tc>
        <w:tc>
          <w:tcPr>
            <w:tcW w:w="2723" w:type="dxa"/>
            <w:tcBorders>
              <w:top w:val="single" w:sz="4" w:space="0" w:color="auto"/>
            </w:tcBorders>
          </w:tcPr>
          <w:p w14:paraId="23BDBA98" w14:textId="77777777" w:rsidR="00E50DE4" w:rsidRPr="00533B75" w:rsidRDefault="00E50DE4" w:rsidP="00E50DE4">
            <w:pPr>
              <w:jc w:val="center"/>
              <w:rPr>
                <w:i/>
                <w:sz w:val="20"/>
              </w:rPr>
            </w:pPr>
            <w:r w:rsidRPr="00533B75">
              <w:rPr>
                <w:i/>
                <w:sz w:val="20"/>
              </w:rPr>
              <w:t>Phone Number</w:t>
            </w:r>
          </w:p>
        </w:tc>
        <w:tc>
          <w:tcPr>
            <w:tcW w:w="3117" w:type="dxa"/>
            <w:tcBorders>
              <w:top w:val="single" w:sz="4" w:space="0" w:color="auto"/>
            </w:tcBorders>
          </w:tcPr>
          <w:p w14:paraId="40AC2DF7" w14:textId="77777777" w:rsidR="00E50DE4" w:rsidRPr="00533B75" w:rsidRDefault="00E50DE4" w:rsidP="00E50DE4">
            <w:pPr>
              <w:jc w:val="right"/>
              <w:rPr>
                <w:i/>
                <w:sz w:val="20"/>
              </w:rPr>
            </w:pPr>
            <w:r w:rsidRPr="00533B75">
              <w:rPr>
                <w:i/>
                <w:sz w:val="20"/>
              </w:rPr>
              <w:t>Email</w:t>
            </w:r>
          </w:p>
        </w:tc>
      </w:tr>
      <w:tr w:rsidR="00E50DE4" w:rsidRPr="00533B75" w14:paraId="7A4E7840" w14:textId="77777777" w:rsidTr="00E50DE4">
        <w:tc>
          <w:tcPr>
            <w:tcW w:w="3510" w:type="dxa"/>
            <w:tcBorders>
              <w:bottom w:val="single" w:sz="4" w:space="0" w:color="auto"/>
            </w:tcBorders>
          </w:tcPr>
          <w:p w14:paraId="57379616" w14:textId="77777777" w:rsidR="00E50DE4" w:rsidRPr="00533B75" w:rsidRDefault="00E50DE4" w:rsidP="00E50DE4">
            <w:pPr>
              <w:rPr>
                <w:i/>
              </w:rPr>
            </w:pPr>
          </w:p>
        </w:tc>
        <w:tc>
          <w:tcPr>
            <w:tcW w:w="2723" w:type="dxa"/>
            <w:tcBorders>
              <w:bottom w:val="single" w:sz="4" w:space="0" w:color="auto"/>
            </w:tcBorders>
          </w:tcPr>
          <w:p w14:paraId="0A85A51C" w14:textId="77777777" w:rsidR="00E50DE4" w:rsidRPr="00533B75" w:rsidRDefault="00E50DE4" w:rsidP="00E50DE4">
            <w:pPr>
              <w:jc w:val="center"/>
              <w:rPr>
                <w:i/>
              </w:rPr>
            </w:pPr>
          </w:p>
        </w:tc>
        <w:tc>
          <w:tcPr>
            <w:tcW w:w="3117" w:type="dxa"/>
            <w:tcBorders>
              <w:bottom w:val="single" w:sz="4" w:space="0" w:color="auto"/>
            </w:tcBorders>
          </w:tcPr>
          <w:p w14:paraId="441BD1DA" w14:textId="77777777" w:rsidR="00E50DE4" w:rsidRPr="00533B75" w:rsidRDefault="00E50DE4" w:rsidP="00E50DE4">
            <w:pPr>
              <w:jc w:val="right"/>
              <w:rPr>
                <w:i/>
              </w:rPr>
            </w:pPr>
          </w:p>
        </w:tc>
      </w:tr>
      <w:tr w:rsidR="00E50DE4" w:rsidRPr="00533B75" w14:paraId="3C4D4490" w14:textId="77777777" w:rsidTr="00E50DE4">
        <w:tc>
          <w:tcPr>
            <w:tcW w:w="3510" w:type="dxa"/>
            <w:tcBorders>
              <w:top w:val="single" w:sz="4" w:space="0" w:color="auto"/>
            </w:tcBorders>
          </w:tcPr>
          <w:p w14:paraId="2F682A35" w14:textId="77777777" w:rsidR="00E50DE4" w:rsidRPr="00533B75" w:rsidRDefault="00E50DE4" w:rsidP="00E50DE4">
            <w:pPr>
              <w:rPr>
                <w:i/>
                <w:sz w:val="20"/>
              </w:rPr>
            </w:pPr>
            <w:r w:rsidRPr="00533B75">
              <w:rPr>
                <w:i/>
                <w:sz w:val="20"/>
              </w:rPr>
              <w:t>Inspector Representative</w:t>
            </w:r>
          </w:p>
        </w:tc>
        <w:tc>
          <w:tcPr>
            <w:tcW w:w="2723" w:type="dxa"/>
            <w:tcBorders>
              <w:top w:val="single" w:sz="4" w:space="0" w:color="auto"/>
            </w:tcBorders>
          </w:tcPr>
          <w:p w14:paraId="4A280FF1" w14:textId="77777777" w:rsidR="00E50DE4" w:rsidRPr="00533B75" w:rsidRDefault="00E50DE4" w:rsidP="00E50DE4">
            <w:pPr>
              <w:jc w:val="center"/>
              <w:rPr>
                <w:i/>
                <w:sz w:val="20"/>
              </w:rPr>
            </w:pPr>
            <w:r w:rsidRPr="00533B75">
              <w:rPr>
                <w:i/>
                <w:sz w:val="20"/>
              </w:rPr>
              <w:t>Phone Number</w:t>
            </w:r>
          </w:p>
        </w:tc>
        <w:tc>
          <w:tcPr>
            <w:tcW w:w="3117" w:type="dxa"/>
            <w:tcBorders>
              <w:top w:val="single" w:sz="4" w:space="0" w:color="auto"/>
            </w:tcBorders>
          </w:tcPr>
          <w:p w14:paraId="7DF85E79" w14:textId="77777777" w:rsidR="00E50DE4" w:rsidRPr="00533B75" w:rsidRDefault="00E50DE4" w:rsidP="00E50DE4">
            <w:pPr>
              <w:jc w:val="right"/>
              <w:rPr>
                <w:i/>
                <w:sz w:val="20"/>
              </w:rPr>
            </w:pPr>
            <w:r w:rsidRPr="00533B75">
              <w:rPr>
                <w:i/>
                <w:sz w:val="20"/>
              </w:rPr>
              <w:t>Email</w:t>
            </w:r>
          </w:p>
        </w:tc>
      </w:tr>
      <w:tr w:rsidR="00E50DE4" w:rsidRPr="00533B75" w14:paraId="2A3E6568" w14:textId="77777777" w:rsidTr="00E50DE4">
        <w:tc>
          <w:tcPr>
            <w:tcW w:w="3510" w:type="dxa"/>
            <w:tcBorders>
              <w:bottom w:val="single" w:sz="4" w:space="0" w:color="auto"/>
            </w:tcBorders>
          </w:tcPr>
          <w:p w14:paraId="7B4C24D8" w14:textId="77777777" w:rsidR="00E50DE4" w:rsidRPr="00533B75" w:rsidRDefault="00E50DE4" w:rsidP="00E50DE4">
            <w:pPr>
              <w:rPr>
                <w:i/>
              </w:rPr>
            </w:pPr>
          </w:p>
        </w:tc>
        <w:tc>
          <w:tcPr>
            <w:tcW w:w="2723" w:type="dxa"/>
            <w:tcBorders>
              <w:bottom w:val="single" w:sz="4" w:space="0" w:color="auto"/>
            </w:tcBorders>
          </w:tcPr>
          <w:p w14:paraId="332E7F2F" w14:textId="77777777" w:rsidR="00E50DE4" w:rsidRPr="00533B75" w:rsidRDefault="00E50DE4" w:rsidP="00E50DE4">
            <w:pPr>
              <w:jc w:val="center"/>
              <w:rPr>
                <w:i/>
              </w:rPr>
            </w:pPr>
          </w:p>
        </w:tc>
        <w:tc>
          <w:tcPr>
            <w:tcW w:w="3117" w:type="dxa"/>
            <w:tcBorders>
              <w:bottom w:val="single" w:sz="4" w:space="0" w:color="auto"/>
            </w:tcBorders>
          </w:tcPr>
          <w:p w14:paraId="19D20CB6" w14:textId="77777777" w:rsidR="00E50DE4" w:rsidRPr="00533B75" w:rsidRDefault="00E50DE4" w:rsidP="00E50DE4">
            <w:pPr>
              <w:jc w:val="right"/>
              <w:rPr>
                <w:i/>
              </w:rPr>
            </w:pPr>
          </w:p>
        </w:tc>
      </w:tr>
      <w:tr w:rsidR="00E50DE4" w:rsidRPr="00533B75" w14:paraId="6739DAA6" w14:textId="77777777" w:rsidTr="00E50DE4">
        <w:tc>
          <w:tcPr>
            <w:tcW w:w="3510" w:type="dxa"/>
            <w:tcBorders>
              <w:top w:val="single" w:sz="4" w:space="0" w:color="auto"/>
            </w:tcBorders>
          </w:tcPr>
          <w:p w14:paraId="36C4FE9B" w14:textId="77777777" w:rsidR="00E50DE4" w:rsidRPr="00533B75" w:rsidRDefault="00E50DE4" w:rsidP="00E50DE4">
            <w:pPr>
              <w:rPr>
                <w:i/>
                <w:sz w:val="20"/>
              </w:rPr>
            </w:pPr>
            <w:r w:rsidRPr="00533B75">
              <w:rPr>
                <w:i/>
                <w:sz w:val="20"/>
              </w:rPr>
              <w:t>Other Contact</w:t>
            </w:r>
          </w:p>
        </w:tc>
        <w:tc>
          <w:tcPr>
            <w:tcW w:w="2723" w:type="dxa"/>
            <w:tcBorders>
              <w:top w:val="single" w:sz="4" w:space="0" w:color="auto"/>
            </w:tcBorders>
          </w:tcPr>
          <w:p w14:paraId="3E684026" w14:textId="77777777" w:rsidR="00E50DE4" w:rsidRPr="00533B75" w:rsidRDefault="00E50DE4" w:rsidP="00E50DE4">
            <w:pPr>
              <w:jc w:val="center"/>
              <w:rPr>
                <w:i/>
                <w:sz w:val="20"/>
              </w:rPr>
            </w:pPr>
            <w:r w:rsidRPr="00533B75">
              <w:rPr>
                <w:i/>
                <w:sz w:val="20"/>
              </w:rPr>
              <w:t>Phone Number</w:t>
            </w:r>
          </w:p>
        </w:tc>
        <w:tc>
          <w:tcPr>
            <w:tcW w:w="3117" w:type="dxa"/>
            <w:tcBorders>
              <w:top w:val="single" w:sz="4" w:space="0" w:color="auto"/>
            </w:tcBorders>
          </w:tcPr>
          <w:p w14:paraId="4071C25A" w14:textId="77777777" w:rsidR="00E50DE4" w:rsidRPr="00533B75" w:rsidRDefault="00E50DE4" w:rsidP="00E50DE4">
            <w:pPr>
              <w:jc w:val="right"/>
              <w:rPr>
                <w:i/>
                <w:sz w:val="20"/>
              </w:rPr>
            </w:pPr>
            <w:r w:rsidRPr="00533B75">
              <w:rPr>
                <w:i/>
                <w:sz w:val="20"/>
              </w:rPr>
              <w:t>Email</w:t>
            </w:r>
          </w:p>
        </w:tc>
      </w:tr>
    </w:tbl>
    <w:p w14:paraId="3185F7FC" w14:textId="77777777" w:rsidR="00E50DE4" w:rsidRDefault="00E50DE4" w:rsidP="00A66F6F">
      <w:pPr>
        <w:spacing w:after="0" w:line="240" w:lineRule="auto"/>
        <w:rPr>
          <w:i/>
        </w:rPr>
      </w:pPr>
    </w:p>
    <w:p w14:paraId="7B8744AD" w14:textId="77777777" w:rsidR="00533B75" w:rsidRPr="00533B75" w:rsidRDefault="00533B75" w:rsidP="00533B75">
      <w:pPr>
        <w:pStyle w:val="ListParagraph"/>
      </w:pPr>
    </w:p>
    <w:p w14:paraId="0F62A1A7" w14:textId="77777777" w:rsidR="000675EC" w:rsidRPr="00542905" w:rsidRDefault="000675EC" w:rsidP="00B036FF">
      <w:pPr>
        <w:pStyle w:val="ListParagraph"/>
        <w:keepNext/>
        <w:numPr>
          <w:ilvl w:val="0"/>
          <w:numId w:val="19"/>
        </w:numPr>
        <w:ind w:left="450"/>
      </w:pPr>
      <w:r w:rsidRPr="004A65E4">
        <w:rPr>
          <w:b/>
        </w:rPr>
        <w:lastRenderedPageBreak/>
        <w:t>Communications</w:t>
      </w:r>
    </w:p>
    <w:p w14:paraId="55E0406F" w14:textId="29FBAAC7" w:rsidR="000675EC" w:rsidRPr="00542905" w:rsidRDefault="000675EC" w:rsidP="00B036FF">
      <w:pPr>
        <w:numPr>
          <w:ilvl w:val="0"/>
          <w:numId w:val="3"/>
        </w:numPr>
        <w:tabs>
          <w:tab w:val="left" w:pos="810"/>
          <w:tab w:val="left" w:pos="1170"/>
        </w:tabs>
        <w:suppressAutoHyphens/>
        <w:spacing w:after="0" w:line="240" w:lineRule="auto"/>
        <w:ind w:left="810" w:hanging="342"/>
        <w:outlineLvl w:val="2"/>
        <w:rPr>
          <w:rFonts w:ascii="Calibri" w:hAnsi="Calibri"/>
        </w:rPr>
      </w:pPr>
      <w:r w:rsidRPr="00B006F8">
        <w:rPr>
          <w:color w:val="00B0F0"/>
        </w:rPr>
        <w:t xml:space="preserve">Specification </w:t>
      </w:r>
      <w:r w:rsidRPr="00D353DE">
        <w:rPr>
          <w:rFonts w:ascii="Calibri" w:hAnsi="Calibri"/>
          <w:color w:val="00B0F0"/>
        </w:rPr>
        <w:t xml:space="preserve">Section 01 </w:t>
      </w:r>
      <w:r w:rsidR="00E94C49" w:rsidRPr="00D353DE">
        <w:rPr>
          <w:rFonts w:ascii="Calibri" w:hAnsi="Calibri"/>
          <w:color w:val="00B0F0"/>
        </w:rPr>
        <w:t>2050</w:t>
      </w:r>
      <w:r w:rsidR="00D353DE">
        <w:rPr>
          <w:rFonts w:ascii="Calibri" w:hAnsi="Calibri"/>
          <w:color w:val="00B0F0"/>
        </w:rPr>
        <w:t xml:space="preserve"> Contract Modification Procedures</w:t>
      </w:r>
      <w:r w:rsidRPr="00C50574">
        <w:rPr>
          <w:rFonts w:ascii="Calibri" w:hAnsi="Calibri"/>
        </w:rPr>
        <w:t xml:space="preserve">:  </w:t>
      </w:r>
      <w:r w:rsidRPr="00542905">
        <w:rPr>
          <w:rFonts w:ascii="Calibri" w:hAnsi="Calibri"/>
        </w:rPr>
        <w:t xml:space="preserve">All instructions to the Contractor, whether verbal, written, or by telephone will be given by </w:t>
      </w:r>
      <w:r w:rsidR="00AA19EF" w:rsidRPr="00B036FF">
        <w:rPr>
          <w:rFonts w:ascii="Calibri" w:hAnsi="Calibri"/>
          <w:highlight w:val="yellow"/>
        </w:rPr>
        <w:t>______</w:t>
      </w:r>
      <w:r w:rsidRPr="00542905">
        <w:rPr>
          <w:rFonts w:ascii="Calibri" w:hAnsi="Calibri"/>
        </w:rPr>
        <w:t>.  No other instructions shall be recognized.  Any verbal instructions shall be confirmed in writing to the Contractor.  Minor clarifications may be confirmed in site reports, or meeting minutes.</w:t>
      </w:r>
    </w:p>
    <w:p w14:paraId="1714C814" w14:textId="77777777" w:rsidR="000675EC" w:rsidRPr="00542905" w:rsidRDefault="000675EC" w:rsidP="00B036FF">
      <w:pPr>
        <w:numPr>
          <w:ilvl w:val="0"/>
          <w:numId w:val="3"/>
        </w:numPr>
        <w:tabs>
          <w:tab w:val="left" w:pos="810"/>
          <w:tab w:val="left" w:pos="1170"/>
        </w:tabs>
        <w:suppressAutoHyphens/>
        <w:spacing w:after="0" w:line="240" w:lineRule="auto"/>
        <w:ind w:left="810" w:hanging="342"/>
        <w:outlineLvl w:val="2"/>
        <w:rPr>
          <w:rFonts w:ascii="Calibri" w:hAnsi="Calibri"/>
        </w:rPr>
      </w:pPr>
      <w:r w:rsidRPr="00542905">
        <w:rPr>
          <w:rFonts w:ascii="Calibri" w:hAnsi="Calibri"/>
        </w:rPr>
        <w:t>Operational issues may be coordinated with the Site Representative.</w:t>
      </w:r>
    </w:p>
    <w:p w14:paraId="134C745F" w14:textId="77777777" w:rsidR="000675EC" w:rsidRDefault="000675EC" w:rsidP="00B036FF">
      <w:pPr>
        <w:numPr>
          <w:ilvl w:val="0"/>
          <w:numId w:val="3"/>
        </w:numPr>
        <w:tabs>
          <w:tab w:val="left" w:pos="810"/>
          <w:tab w:val="left" w:pos="1170"/>
        </w:tabs>
        <w:suppressAutoHyphens/>
        <w:spacing w:after="0" w:line="240" w:lineRule="auto"/>
        <w:ind w:left="810" w:hanging="342"/>
        <w:outlineLvl w:val="2"/>
        <w:rPr>
          <w:rFonts w:ascii="Calibri" w:hAnsi="Calibri"/>
        </w:rPr>
      </w:pPr>
      <w:r w:rsidRPr="00542905">
        <w:rPr>
          <w:rFonts w:ascii="Calibri" w:hAnsi="Calibri"/>
        </w:rPr>
        <w:t xml:space="preserve">All correspondence shall be identified by the </w:t>
      </w:r>
      <w:r w:rsidR="00023007">
        <w:rPr>
          <w:rFonts w:ascii="Calibri" w:hAnsi="Calibri"/>
        </w:rPr>
        <w:t>project title</w:t>
      </w:r>
      <w:r w:rsidRPr="00542905">
        <w:rPr>
          <w:rFonts w:ascii="Calibri" w:hAnsi="Calibri"/>
        </w:rPr>
        <w:t xml:space="preserve"> and </w:t>
      </w:r>
      <w:r w:rsidR="00023007">
        <w:rPr>
          <w:rFonts w:ascii="Calibri" w:hAnsi="Calibri"/>
        </w:rPr>
        <w:t>c</w:t>
      </w:r>
      <w:r w:rsidRPr="00542905">
        <w:rPr>
          <w:rFonts w:ascii="Calibri" w:hAnsi="Calibri"/>
        </w:rPr>
        <w:t xml:space="preserve">ontract </w:t>
      </w:r>
      <w:r w:rsidR="00023007">
        <w:rPr>
          <w:rFonts w:ascii="Calibri" w:hAnsi="Calibri"/>
        </w:rPr>
        <w:t>n</w:t>
      </w:r>
      <w:r w:rsidRPr="00542905">
        <w:rPr>
          <w:rFonts w:ascii="Calibri" w:hAnsi="Calibri"/>
        </w:rPr>
        <w:t>umber as provided on the first page of this document.</w:t>
      </w:r>
    </w:p>
    <w:p w14:paraId="77191076" w14:textId="77777777" w:rsidR="009C3D00" w:rsidRPr="00542905" w:rsidRDefault="009C3D00" w:rsidP="00B036FF">
      <w:pPr>
        <w:tabs>
          <w:tab w:val="left" w:pos="810"/>
          <w:tab w:val="left" w:pos="1170"/>
        </w:tabs>
        <w:suppressAutoHyphens/>
        <w:spacing w:after="0" w:line="240" w:lineRule="auto"/>
        <w:ind w:left="450"/>
        <w:outlineLvl w:val="2"/>
        <w:rPr>
          <w:rFonts w:ascii="Calibri" w:hAnsi="Calibri"/>
        </w:rPr>
      </w:pPr>
    </w:p>
    <w:p w14:paraId="179988AA" w14:textId="77777777" w:rsidR="000675EC" w:rsidRPr="004A65E4" w:rsidRDefault="000675EC" w:rsidP="00B036FF">
      <w:pPr>
        <w:pStyle w:val="ListParagraph"/>
        <w:keepNext/>
        <w:numPr>
          <w:ilvl w:val="0"/>
          <w:numId w:val="19"/>
        </w:numPr>
        <w:tabs>
          <w:tab w:val="left" w:pos="810"/>
          <w:tab w:val="left" w:pos="1170"/>
        </w:tabs>
        <w:suppressAutoHyphens/>
        <w:spacing w:line="240" w:lineRule="auto"/>
        <w:ind w:left="450"/>
        <w:outlineLvl w:val="2"/>
        <w:rPr>
          <w:rFonts w:ascii="Calibri" w:hAnsi="Calibri"/>
          <w:b/>
        </w:rPr>
      </w:pPr>
      <w:r w:rsidRPr="004A65E4">
        <w:rPr>
          <w:rFonts w:ascii="Calibri" w:hAnsi="Calibri"/>
          <w:b/>
        </w:rPr>
        <w:t>Responsibilities of the Owner’s Governing Body</w:t>
      </w:r>
    </w:p>
    <w:p w14:paraId="781C96BB" w14:textId="159016AC" w:rsidR="000675EC" w:rsidRDefault="000675EC" w:rsidP="00B036FF">
      <w:pPr>
        <w:spacing w:after="0"/>
        <w:ind w:left="450"/>
        <w:rPr>
          <w:rFonts w:ascii="Calibri" w:hAnsi="Calibri"/>
        </w:rPr>
      </w:pPr>
      <w:r>
        <w:rPr>
          <w:rFonts w:ascii="Calibri" w:hAnsi="Calibri"/>
        </w:rPr>
        <w:t xml:space="preserve">The </w:t>
      </w:r>
      <w:r w:rsidRPr="00D353DE">
        <w:rPr>
          <w:rFonts w:ascii="Calibri" w:hAnsi="Calibri"/>
        </w:rPr>
        <w:t xml:space="preserve">Contracting Authority </w:t>
      </w:r>
      <w:r w:rsidR="00324C58" w:rsidRPr="00D353DE">
        <w:rPr>
          <w:rFonts w:ascii="Calibri" w:hAnsi="Calibri"/>
        </w:rPr>
        <w:t xml:space="preserve">(Owner) </w:t>
      </w:r>
      <w:r w:rsidRPr="00D353DE">
        <w:rPr>
          <w:rFonts w:ascii="Calibri" w:hAnsi="Calibri"/>
        </w:rPr>
        <w:t xml:space="preserve">is the Department of Enterprise Services, </w:t>
      </w:r>
      <w:r w:rsidR="00E04CC8" w:rsidRPr="00D353DE">
        <w:rPr>
          <w:rFonts w:ascii="Calibri" w:hAnsi="Calibri"/>
        </w:rPr>
        <w:t xml:space="preserve">Facility Professional Services </w:t>
      </w:r>
      <w:r w:rsidR="00E374FE" w:rsidRPr="00D353DE">
        <w:rPr>
          <w:rFonts w:ascii="Calibri" w:hAnsi="Calibri"/>
        </w:rPr>
        <w:t xml:space="preserve">(FPS) </w:t>
      </w:r>
      <w:r w:rsidR="00E04CC8" w:rsidRPr="00D353DE">
        <w:rPr>
          <w:rFonts w:ascii="Calibri" w:hAnsi="Calibri"/>
        </w:rPr>
        <w:t xml:space="preserve">Division </w:t>
      </w:r>
      <w:r w:rsidRPr="00D353DE">
        <w:rPr>
          <w:rFonts w:ascii="Calibri" w:hAnsi="Calibri"/>
        </w:rPr>
        <w:t>which</w:t>
      </w:r>
      <w:r w:rsidRPr="00585768">
        <w:rPr>
          <w:rFonts w:ascii="Calibri" w:hAnsi="Calibri"/>
        </w:rPr>
        <w:t xml:space="preserve"> is act</w:t>
      </w:r>
      <w:r w:rsidR="005F2B56">
        <w:rPr>
          <w:rFonts w:ascii="Calibri" w:hAnsi="Calibri"/>
        </w:rPr>
        <w:t>ing for</w:t>
      </w:r>
      <w:r w:rsidR="00B036FF">
        <w:rPr>
          <w:rFonts w:ascii="Calibri" w:hAnsi="Calibri"/>
        </w:rPr>
        <w:t xml:space="preserve"> </w:t>
      </w:r>
      <w:r w:rsidR="005F2B56">
        <w:rPr>
          <w:rFonts w:ascii="Calibri" w:hAnsi="Calibri"/>
        </w:rPr>
        <w:t>its Client Agency</w:t>
      </w:r>
      <w:r w:rsidR="00B4209B">
        <w:rPr>
          <w:rFonts w:ascii="Calibri" w:hAnsi="Calibri"/>
        </w:rPr>
        <w:t xml:space="preserve"> </w:t>
      </w:r>
      <w:r w:rsidR="00B036FF" w:rsidRPr="00B036FF">
        <w:rPr>
          <w:rFonts w:ascii="Calibri" w:hAnsi="Calibri"/>
          <w:highlight w:val="yellow"/>
        </w:rPr>
        <w:t>______</w:t>
      </w:r>
      <w:r w:rsidRPr="00585768">
        <w:rPr>
          <w:rFonts w:ascii="Calibri" w:hAnsi="Calibri"/>
        </w:rPr>
        <w:t xml:space="preserve">.  All contract authorization (such as change orders) will be managed </w:t>
      </w:r>
      <w:r w:rsidRPr="00D353DE">
        <w:rPr>
          <w:rFonts w:ascii="Calibri" w:hAnsi="Calibri"/>
        </w:rPr>
        <w:t xml:space="preserve">by the </w:t>
      </w:r>
      <w:r w:rsidR="00E374FE" w:rsidRPr="00D353DE">
        <w:rPr>
          <w:rFonts w:ascii="Calibri" w:hAnsi="Calibri"/>
        </w:rPr>
        <w:t>FPS</w:t>
      </w:r>
      <w:r w:rsidRPr="00585768">
        <w:rPr>
          <w:rFonts w:ascii="Calibri" w:hAnsi="Calibri"/>
        </w:rPr>
        <w:t xml:space="preserve"> Project Manager.</w:t>
      </w:r>
    </w:p>
    <w:p w14:paraId="7BCF6DE1" w14:textId="77777777" w:rsidR="00542905" w:rsidRDefault="00542905" w:rsidP="00B036FF">
      <w:pPr>
        <w:spacing w:after="0"/>
        <w:ind w:left="450"/>
        <w:rPr>
          <w:rFonts w:ascii="Calibri" w:hAnsi="Calibri"/>
        </w:rPr>
      </w:pPr>
    </w:p>
    <w:p w14:paraId="5FB74AF2" w14:textId="77777777" w:rsidR="000675EC" w:rsidRPr="004A65E4" w:rsidRDefault="000675EC" w:rsidP="00B036FF">
      <w:pPr>
        <w:pStyle w:val="ListParagraph"/>
        <w:keepNext/>
        <w:numPr>
          <w:ilvl w:val="0"/>
          <w:numId w:val="19"/>
        </w:numPr>
        <w:ind w:left="450"/>
        <w:rPr>
          <w:rFonts w:ascii="Calibri" w:hAnsi="Calibri"/>
        </w:rPr>
      </w:pPr>
      <w:r w:rsidRPr="004A65E4">
        <w:rPr>
          <w:rFonts w:ascii="Calibri" w:hAnsi="Calibri"/>
          <w:b/>
        </w:rPr>
        <w:t>Completion of Time Contract</w:t>
      </w:r>
    </w:p>
    <w:p w14:paraId="15C309A6" w14:textId="77777777" w:rsidR="00B036FF" w:rsidRDefault="000675EC" w:rsidP="00B036FF">
      <w:pPr>
        <w:ind w:left="446"/>
        <w:rPr>
          <w:rFonts w:ascii="Calibri" w:hAnsi="Calibri"/>
        </w:rPr>
      </w:pPr>
      <w:r>
        <w:rPr>
          <w:rFonts w:ascii="Calibri" w:hAnsi="Calibri"/>
        </w:rPr>
        <w:t>Refer to Bid Form.</w:t>
      </w:r>
    </w:p>
    <w:p w14:paraId="7655CFB6" w14:textId="77777777" w:rsidR="000675EC" w:rsidRDefault="000675EC" w:rsidP="00B036FF">
      <w:pPr>
        <w:spacing w:after="0"/>
        <w:ind w:left="450"/>
        <w:rPr>
          <w:rFonts w:ascii="Calibri" w:hAnsi="Calibri"/>
        </w:rPr>
      </w:pPr>
      <w:r>
        <w:rPr>
          <w:rFonts w:ascii="Calibri" w:hAnsi="Calibri"/>
        </w:rPr>
        <w:t xml:space="preserve">Time for </w:t>
      </w:r>
      <w:r w:rsidR="00023007">
        <w:rPr>
          <w:rFonts w:ascii="Calibri" w:hAnsi="Calibri"/>
        </w:rPr>
        <w:t>c</w:t>
      </w:r>
      <w:r>
        <w:rPr>
          <w:rFonts w:ascii="Calibri" w:hAnsi="Calibri"/>
        </w:rPr>
        <w:t xml:space="preserve">ompletion includes the </w:t>
      </w:r>
      <w:r w:rsidR="00023007">
        <w:rPr>
          <w:rFonts w:ascii="Calibri" w:hAnsi="Calibri"/>
        </w:rPr>
        <w:t>c</w:t>
      </w:r>
      <w:r>
        <w:rPr>
          <w:rFonts w:ascii="Calibri" w:hAnsi="Calibri"/>
        </w:rPr>
        <w:t xml:space="preserve">ontract </w:t>
      </w:r>
      <w:r w:rsidR="00023007">
        <w:rPr>
          <w:rFonts w:ascii="Calibri" w:hAnsi="Calibri"/>
        </w:rPr>
        <w:t>t</w:t>
      </w:r>
      <w:r>
        <w:rPr>
          <w:rFonts w:ascii="Calibri" w:hAnsi="Calibri"/>
        </w:rPr>
        <w:t xml:space="preserve">ime </w:t>
      </w:r>
      <w:r w:rsidR="00B036FF">
        <w:rPr>
          <w:rFonts w:ascii="Calibri" w:hAnsi="Calibri"/>
        </w:rPr>
        <w:t>(</w:t>
      </w:r>
      <w:r w:rsidR="00B036FF" w:rsidRPr="00B036FF">
        <w:rPr>
          <w:rFonts w:ascii="Calibri" w:hAnsi="Calibri"/>
          <w:highlight w:val="yellow"/>
        </w:rPr>
        <w:t>__</w:t>
      </w:r>
      <w:r w:rsidR="00B036FF">
        <w:rPr>
          <w:rFonts w:ascii="Calibri" w:hAnsi="Calibri"/>
        </w:rPr>
        <w:t xml:space="preserve"> </w:t>
      </w:r>
      <w:r>
        <w:rPr>
          <w:rFonts w:ascii="Calibri" w:hAnsi="Calibri"/>
        </w:rPr>
        <w:t xml:space="preserve">days for preconstruction </w:t>
      </w:r>
      <w:r w:rsidR="00B4209B">
        <w:rPr>
          <w:rFonts w:ascii="Calibri" w:hAnsi="Calibri"/>
        </w:rPr>
        <w:t xml:space="preserve">activities, </w:t>
      </w:r>
      <w:r w:rsidR="00B036FF" w:rsidRPr="00B036FF">
        <w:rPr>
          <w:rFonts w:ascii="Calibri" w:hAnsi="Calibri"/>
          <w:highlight w:val="yellow"/>
        </w:rPr>
        <w:t>__</w:t>
      </w:r>
      <w:r w:rsidR="00B036FF">
        <w:rPr>
          <w:rFonts w:ascii="Calibri" w:hAnsi="Calibri"/>
        </w:rPr>
        <w:t xml:space="preserve"> </w:t>
      </w:r>
      <w:r>
        <w:rPr>
          <w:rFonts w:ascii="Calibri" w:hAnsi="Calibri"/>
        </w:rPr>
        <w:t xml:space="preserve">days for construction </w:t>
      </w:r>
      <w:r w:rsidR="00023007">
        <w:rPr>
          <w:rFonts w:ascii="Calibri" w:hAnsi="Calibri"/>
        </w:rPr>
        <w:t>from m</w:t>
      </w:r>
      <w:r>
        <w:rPr>
          <w:rFonts w:ascii="Calibri" w:hAnsi="Calibri"/>
        </w:rPr>
        <w:t xml:space="preserve">obilization to </w:t>
      </w:r>
      <w:r w:rsidR="00023007">
        <w:rPr>
          <w:rFonts w:ascii="Calibri" w:hAnsi="Calibri"/>
        </w:rPr>
        <w:t>substantial c</w:t>
      </w:r>
      <w:r>
        <w:rPr>
          <w:rFonts w:ascii="Calibri" w:hAnsi="Calibri"/>
        </w:rPr>
        <w:t xml:space="preserve">ompletion), and time to achieve </w:t>
      </w:r>
      <w:r w:rsidR="00023007">
        <w:rPr>
          <w:rFonts w:ascii="Calibri" w:hAnsi="Calibri"/>
        </w:rPr>
        <w:t>final c</w:t>
      </w:r>
      <w:r>
        <w:rPr>
          <w:rFonts w:ascii="Calibri" w:hAnsi="Calibri"/>
        </w:rPr>
        <w:t xml:space="preserve">ompletion </w:t>
      </w:r>
      <w:r w:rsidR="00B4209B">
        <w:rPr>
          <w:rFonts w:ascii="Calibri" w:hAnsi="Calibri"/>
        </w:rPr>
        <w:t>(</w:t>
      </w:r>
      <w:r w:rsidR="00B036FF" w:rsidRPr="00B036FF">
        <w:rPr>
          <w:rFonts w:ascii="Calibri" w:hAnsi="Calibri"/>
          <w:highlight w:val="yellow"/>
        </w:rPr>
        <w:t>__</w:t>
      </w:r>
      <w:r w:rsidR="00B036FF">
        <w:rPr>
          <w:rFonts w:ascii="Calibri" w:hAnsi="Calibri"/>
        </w:rPr>
        <w:t xml:space="preserve"> </w:t>
      </w:r>
      <w:r w:rsidR="00023007">
        <w:rPr>
          <w:rFonts w:ascii="Calibri" w:hAnsi="Calibri"/>
        </w:rPr>
        <w:t>days). Date of notice to p</w:t>
      </w:r>
      <w:r w:rsidR="002944C4">
        <w:rPr>
          <w:rFonts w:ascii="Calibri" w:hAnsi="Calibri"/>
        </w:rPr>
        <w:t xml:space="preserve">roceed is </w:t>
      </w:r>
      <w:r w:rsidR="00B036FF" w:rsidRPr="00B036FF">
        <w:rPr>
          <w:rFonts w:ascii="Calibri" w:hAnsi="Calibri"/>
          <w:highlight w:val="yellow"/>
        </w:rPr>
        <w:t>______</w:t>
      </w:r>
      <w:r w:rsidR="00713AE9">
        <w:rPr>
          <w:rFonts w:ascii="Calibri" w:hAnsi="Calibri"/>
        </w:rPr>
        <w:t xml:space="preserve">; </w:t>
      </w:r>
      <w:r w:rsidR="00023007">
        <w:rPr>
          <w:rFonts w:ascii="Calibri" w:hAnsi="Calibri"/>
        </w:rPr>
        <w:t>s</w:t>
      </w:r>
      <w:r w:rsidR="002944C4">
        <w:rPr>
          <w:rFonts w:ascii="Calibri" w:hAnsi="Calibri"/>
        </w:rPr>
        <w:t xml:space="preserve">ubstantial </w:t>
      </w:r>
      <w:r w:rsidR="00023007">
        <w:rPr>
          <w:rFonts w:ascii="Calibri" w:hAnsi="Calibri"/>
        </w:rPr>
        <w:t>c</w:t>
      </w:r>
      <w:r w:rsidR="002944C4">
        <w:rPr>
          <w:rFonts w:ascii="Calibri" w:hAnsi="Calibri"/>
        </w:rPr>
        <w:t>ompletion is expe</w:t>
      </w:r>
      <w:r w:rsidR="00713AE9">
        <w:rPr>
          <w:rFonts w:ascii="Calibri" w:hAnsi="Calibri"/>
        </w:rPr>
        <w:t>cted to be achieved on</w:t>
      </w:r>
      <w:r w:rsidR="00B036FF">
        <w:rPr>
          <w:rFonts w:ascii="Calibri" w:hAnsi="Calibri"/>
        </w:rPr>
        <w:t xml:space="preserve"> </w:t>
      </w:r>
      <w:r w:rsidR="00B036FF" w:rsidRPr="00B036FF">
        <w:rPr>
          <w:rFonts w:ascii="Calibri" w:hAnsi="Calibri"/>
          <w:highlight w:val="yellow"/>
        </w:rPr>
        <w:t>______</w:t>
      </w:r>
      <w:r w:rsidR="002944C4">
        <w:rPr>
          <w:rFonts w:ascii="Calibri" w:hAnsi="Calibri"/>
        </w:rPr>
        <w:t>.</w:t>
      </w:r>
    </w:p>
    <w:p w14:paraId="550E71FA" w14:textId="77777777" w:rsidR="00542905" w:rsidRDefault="00542905" w:rsidP="00B036FF">
      <w:pPr>
        <w:spacing w:after="0"/>
        <w:ind w:left="450"/>
        <w:rPr>
          <w:rFonts w:ascii="Calibri" w:hAnsi="Calibri"/>
        </w:rPr>
      </w:pPr>
    </w:p>
    <w:p w14:paraId="26375D36" w14:textId="77777777" w:rsidR="00B036FF" w:rsidRDefault="002944C4" w:rsidP="00B036FF">
      <w:pPr>
        <w:pStyle w:val="ListParagraph"/>
        <w:keepNext/>
        <w:numPr>
          <w:ilvl w:val="0"/>
          <w:numId w:val="19"/>
        </w:numPr>
        <w:ind w:left="446"/>
        <w:contextualSpacing w:val="0"/>
        <w:rPr>
          <w:rFonts w:ascii="Calibri" w:hAnsi="Calibri"/>
          <w:b/>
        </w:rPr>
      </w:pPr>
      <w:r w:rsidRPr="004A65E4">
        <w:rPr>
          <w:rFonts w:ascii="Calibri" w:hAnsi="Calibri"/>
          <w:b/>
        </w:rPr>
        <w:t>Other requirements of the Contract Documents which deserve special discussion by all parties:</w:t>
      </w:r>
    </w:p>
    <w:p w14:paraId="34FFAED8" w14:textId="249A1639" w:rsidR="002944C4" w:rsidRPr="00D353DE" w:rsidRDefault="002944C4" w:rsidP="000C5827">
      <w:pPr>
        <w:pStyle w:val="ListParagraph"/>
        <w:numPr>
          <w:ilvl w:val="0"/>
          <w:numId w:val="4"/>
        </w:numPr>
        <w:spacing w:before="160"/>
      </w:pPr>
      <w:r w:rsidRPr="00D353DE">
        <w:rPr>
          <w:u w:val="single"/>
        </w:rPr>
        <w:t>Security Requirements</w:t>
      </w:r>
      <w:r w:rsidRPr="00D353DE">
        <w:t xml:space="preserve">: </w:t>
      </w:r>
      <w:r w:rsidR="005C74A0" w:rsidRPr="00D353DE">
        <w:rPr>
          <w:color w:val="00B0F0"/>
        </w:rPr>
        <w:t xml:space="preserve"> Specification Section 01 1250 Site Specific Conditions and Section 01 5000 Temporary Facilities and Controls</w:t>
      </w:r>
      <w:r w:rsidR="005E29E8" w:rsidRPr="00D353DE">
        <w:rPr>
          <w:color w:val="00B0F0"/>
        </w:rPr>
        <w:t xml:space="preserve">.  </w:t>
      </w:r>
      <w:r w:rsidR="004A7CCE" w:rsidRPr="00D353DE">
        <w:rPr>
          <w:color w:val="FF0000"/>
        </w:rPr>
        <w:t>(</w:t>
      </w:r>
      <w:r w:rsidR="005E29E8" w:rsidRPr="00D353DE">
        <w:rPr>
          <w:color w:val="FF0000"/>
        </w:rPr>
        <w:t xml:space="preserve">Note: </w:t>
      </w:r>
      <w:r w:rsidRPr="00D353DE">
        <w:rPr>
          <w:color w:val="FF0000"/>
        </w:rPr>
        <w:t>Specification Section 01 3553</w:t>
      </w:r>
      <w:r w:rsidR="00C50574" w:rsidRPr="00D353DE">
        <w:rPr>
          <w:color w:val="FF0000"/>
        </w:rPr>
        <w:t xml:space="preserve"> </w:t>
      </w:r>
      <w:r w:rsidR="005E29E8" w:rsidRPr="00D353DE">
        <w:rPr>
          <w:color w:val="FF0000"/>
        </w:rPr>
        <w:t>is unique for the Department of Corrections campuses and does NOT apply to other client agencies</w:t>
      </w:r>
      <w:r w:rsidR="00BE55B8" w:rsidRPr="00D353DE">
        <w:rPr>
          <w:color w:val="FF0000"/>
        </w:rPr>
        <w:t>.  Delete if not applicable</w:t>
      </w:r>
      <w:r w:rsidR="005E29E8" w:rsidRPr="00D353DE">
        <w:rPr>
          <w:color w:val="FF0000"/>
        </w:rPr>
        <w:t>.</w:t>
      </w:r>
      <w:r w:rsidR="004A7CCE" w:rsidRPr="00D353DE">
        <w:rPr>
          <w:color w:val="FF0000"/>
        </w:rPr>
        <w:t>)</w:t>
      </w:r>
    </w:p>
    <w:p w14:paraId="4FE36038" w14:textId="22CA8CC8" w:rsidR="002944C4" w:rsidRPr="00C01C1B" w:rsidRDefault="002944C4" w:rsidP="00B036FF">
      <w:pPr>
        <w:pStyle w:val="ListParagraph"/>
        <w:numPr>
          <w:ilvl w:val="0"/>
          <w:numId w:val="4"/>
        </w:numPr>
        <w:ind w:left="810"/>
      </w:pPr>
      <w:r w:rsidRPr="00D353DE">
        <w:rPr>
          <w:u w:val="single"/>
        </w:rPr>
        <w:t>Hazardous Materials Removal</w:t>
      </w:r>
      <w:r w:rsidRPr="00D353DE">
        <w:t xml:space="preserve"> (e</w:t>
      </w:r>
      <w:r w:rsidR="009B6C77" w:rsidRPr="00D353DE">
        <w:t>.g. -</w:t>
      </w:r>
      <w:r w:rsidRPr="00D353DE">
        <w:t xml:space="preserve"> PCB or asbestos): </w:t>
      </w:r>
      <w:r w:rsidRPr="00D353DE">
        <w:rPr>
          <w:color w:val="00B0F0"/>
        </w:rPr>
        <w:t xml:space="preserve">Specification Sections 01 </w:t>
      </w:r>
      <w:r w:rsidR="002F4A24" w:rsidRPr="00D353DE">
        <w:rPr>
          <w:color w:val="00B0F0"/>
        </w:rPr>
        <w:t>110</w:t>
      </w:r>
      <w:r w:rsidR="00C246C2">
        <w:rPr>
          <w:color w:val="00B0F0"/>
        </w:rPr>
        <w:t>1 Summary of Hazardous Materials Work</w:t>
      </w:r>
      <w:r w:rsidR="00C50574">
        <w:t xml:space="preserve"> </w:t>
      </w:r>
      <w:r w:rsidRPr="00C01C1B">
        <w:t xml:space="preserve">and </w:t>
      </w:r>
      <w:r w:rsidR="00B036FF" w:rsidRPr="00B036FF">
        <w:rPr>
          <w:rFonts w:ascii="Calibri" w:hAnsi="Calibri"/>
          <w:highlight w:val="yellow"/>
        </w:rPr>
        <w:t>______</w:t>
      </w:r>
    </w:p>
    <w:p w14:paraId="60EF36AF" w14:textId="543F0D41" w:rsidR="002944C4" w:rsidRPr="00C246C2" w:rsidRDefault="002944C4" w:rsidP="00B036FF">
      <w:pPr>
        <w:pStyle w:val="ListParagraph"/>
        <w:numPr>
          <w:ilvl w:val="0"/>
          <w:numId w:val="4"/>
        </w:numPr>
        <w:ind w:left="810"/>
      </w:pPr>
      <w:r w:rsidRPr="00B036FF">
        <w:rPr>
          <w:u w:val="single"/>
        </w:rPr>
        <w:t xml:space="preserve">Construction Waste </w:t>
      </w:r>
      <w:r w:rsidRPr="00C246C2">
        <w:rPr>
          <w:u w:val="single"/>
        </w:rPr>
        <w:t>Management</w:t>
      </w:r>
      <w:r w:rsidRPr="00C246C2">
        <w:t xml:space="preserve">: </w:t>
      </w:r>
      <w:r w:rsidR="00501984" w:rsidRPr="00C246C2">
        <w:rPr>
          <w:color w:val="00B0F0"/>
        </w:rPr>
        <w:t>Specification Section 01 5000 Temporary Facilities and Controls,</w:t>
      </w:r>
      <w:r w:rsidR="00501984" w:rsidRPr="00C246C2">
        <w:t xml:space="preserve"> </w:t>
      </w:r>
      <w:r w:rsidR="00501984" w:rsidRPr="00C246C2">
        <w:rPr>
          <w:color w:val="00B0F0"/>
        </w:rPr>
        <w:t>01 7419 Construction Waste Manage and Disposal, and/</w:t>
      </w:r>
      <w:r w:rsidR="006E27B4" w:rsidRPr="00C246C2">
        <w:rPr>
          <w:color w:val="00B0F0"/>
        </w:rPr>
        <w:t>or 01 3329</w:t>
      </w:r>
      <w:r w:rsidR="0085348D" w:rsidRPr="00C246C2">
        <w:rPr>
          <w:color w:val="00B0F0"/>
        </w:rPr>
        <w:t xml:space="preserve"> Sustainable Design Reporting - LEED</w:t>
      </w:r>
      <w:r w:rsidR="006E27B4" w:rsidRPr="00C246C2">
        <w:rPr>
          <w:color w:val="00B0F0"/>
        </w:rPr>
        <w:t xml:space="preserve"> </w:t>
      </w:r>
    </w:p>
    <w:p w14:paraId="5411B875" w14:textId="3609B560" w:rsidR="002944C4" w:rsidRPr="00542905" w:rsidRDefault="002944C4" w:rsidP="00B036FF">
      <w:pPr>
        <w:pStyle w:val="ListParagraph"/>
        <w:numPr>
          <w:ilvl w:val="0"/>
          <w:numId w:val="4"/>
        </w:numPr>
        <w:spacing w:after="0"/>
        <w:ind w:left="810"/>
        <w:rPr>
          <w:u w:val="single"/>
        </w:rPr>
      </w:pPr>
      <w:r w:rsidRPr="00B036FF">
        <w:rPr>
          <w:u w:val="single"/>
        </w:rPr>
        <w:t>Project Closeout</w:t>
      </w:r>
      <w:r w:rsidRPr="00C01C1B">
        <w:t>: Specification</w:t>
      </w:r>
      <w:r>
        <w:t xml:space="preserve"> Section 01 7</w:t>
      </w:r>
      <w:r w:rsidR="002F38C1">
        <w:t xml:space="preserve">8 00.  </w:t>
      </w:r>
    </w:p>
    <w:p w14:paraId="46DE3506" w14:textId="77777777" w:rsidR="00542905" w:rsidRPr="002944C4" w:rsidRDefault="00542905" w:rsidP="00B036FF">
      <w:pPr>
        <w:pStyle w:val="ListParagraph"/>
        <w:spacing w:after="0"/>
        <w:ind w:left="450"/>
        <w:rPr>
          <w:u w:val="single"/>
        </w:rPr>
      </w:pPr>
    </w:p>
    <w:p w14:paraId="55A4FCD2" w14:textId="77777777" w:rsidR="002944C4" w:rsidRPr="004A65E4" w:rsidRDefault="002944C4" w:rsidP="00B036FF">
      <w:pPr>
        <w:pStyle w:val="ListParagraph"/>
        <w:keepNext/>
        <w:numPr>
          <w:ilvl w:val="0"/>
          <w:numId w:val="19"/>
        </w:numPr>
        <w:ind w:left="450"/>
        <w:rPr>
          <w:b/>
        </w:rPr>
      </w:pPr>
      <w:r w:rsidRPr="004A65E4">
        <w:rPr>
          <w:b/>
        </w:rPr>
        <w:t>Diverse Business Inclusion Requirements</w:t>
      </w:r>
    </w:p>
    <w:p w14:paraId="3583F5BB" w14:textId="77777777" w:rsidR="002944C4" w:rsidRDefault="002944C4" w:rsidP="00B036FF">
      <w:pPr>
        <w:spacing w:after="0"/>
        <w:ind w:left="450"/>
        <w:rPr>
          <w:rFonts w:ascii="Calibri" w:hAnsi="Calibri"/>
        </w:rPr>
      </w:pPr>
      <w:r w:rsidRPr="00585768">
        <w:rPr>
          <w:rFonts w:ascii="Calibri" w:hAnsi="Calibri"/>
        </w:rPr>
        <w:t xml:space="preserve">The Contractor shall create an account in the DES Diversity Compliance program (B2Gnow) at </w:t>
      </w:r>
      <w:hyperlink r:id="rId10" w:history="1">
        <w:r w:rsidRPr="00585768">
          <w:rPr>
            <w:rStyle w:val="Hyperlink"/>
            <w:rFonts w:ascii="Calibri" w:hAnsi="Calibri"/>
          </w:rPr>
          <w:t>https://des.diversitycompliance.com</w:t>
        </w:r>
      </w:hyperlink>
      <w:r w:rsidRPr="00585768">
        <w:rPr>
          <w:rFonts w:ascii="Calibri" w:hAnsi="Calibri"/>
        </w:rPr>
        <w:t>.  On a monthly basis, the contractor will log into B2Gnow to verify that they were paid and record payments to subcontractors.</w:t>
      </w:r>
    </w:p>
    <w:p w14:paraId="2276E0ED" w14:textId="77777777" w:rsidR="00542905" w:rsidRDefault="00542905" w:rsidP="00B036FF">
      <w:pPr>
        <w:spacing w:after="0"/>
        <w:ind w:left="450"/>
        <w:rPr>
          <w:rFonts w:ascii="Calibri" w:hAnsi="Calibri"/>
        </w:rPr>
      </w:pPr>
    </w:p>
    <w:p w14:paraId="459F9D58" w14:textId="388A8E7E" w:rsidR="002944C4" w:rsidRDefault="002944C4" w:rsidP="00B036FF">
      <w:pPr>
        <w:pStyle w:val="ListParagraph"/>
        <w:keepNext/>
        <w:numPr>
          <w:ilvl w:val="0"/>
          <w:numId w:val="19"/>
        </w:numPr>
        <w:ind w:left="450"/>
        <w:rPr>
          <w:rFonts w:ascii="Calibri" w:hAnsi="Calibri"/>
          <w:b/>
        </w:rPr>
      </w:pPr>
      <w:r w:rsidRPr="004A65E4">
        <w:rPr>
          <w:rFonts w:ascii="Calibri" w:hAnsi="Calibri"/>
          <w:b/>
        </w:rPr>
        <w:lastRenderedPageBreak/>
        <w:t>Apprenticeship</w:t>
      </w:r>
    </w:p>
    <w:p w14:paraId="052D1C96" w14:textId="77777777" w:rsidR="00E5386F" w:rsidRDefault="00E5386F" w:rsidP="005C2423">
      <w:pPr>
        <w:pStyle w:val="ListParagraph"/>
        <w:keepNext/>
        <w:ind w:left="450"/>
        <w:rPr>
          <w:rFonts w:ascii="Calibri" w:hAnsi="Calibri"/>
          <w:bCs/>
        </w:rPr>
      </w:pPr>
    </w:p>
    <w:p w14:paraId="36893763" w14:textId="38E00503" w:rsidR="00BA0F8D" w:rsidRPr="005C2423" w:rsidRDefault="00BA0F8D" w:rsidP="005C2423">
      <w:pPr>
        <w:pStyle w:val="ListParagraph"/>
        <w:keepNext/>
        <w:ind w:left="450"/>
        <w:rPr>
          <w:rFonts w:ascii="Calibri" w:hAnsi="Calibri"/>
          <w:bCs/>
        </w:rPr>
      </w:pPr>
      <w:r w:rsidRPr="005C2423">
        <w:rPr>
          <w:rFonts w:ascii="Calibri" w:hAnsi="Calibri"/>
          <w:bCs/>
        </w:rPr>
        <w:t>Refer to Bid Form</w:t>
      </w:r>
      <w:r w:rsidR="004C6BEC">
        <w:rPr>
          <w:rFonts w:ascii="Calibri" w:hAnsi="Calibri"/>
          <w:bCs/>
        </w:rPr>
        <w:t xml:space="preserve"> and Instructions to Bidders</w:t>
      </w:r>
      <w:r w:rsidRPr="005C2423">
        <w:rPr>
          <w:rFonts w:ascii="Calibri" w:hAnsi="Calibri"/>
          <w:bCs/>
        </w:rPr>
        <w:t>:</w:t>
      </w:r>
    </w:p>
    <w:p w14:paraId="4461E30A" w14:textId="44999AE9" w:rsidR="00BA0F8D" w:rsidRPr="00C246C2" w:rsidRDefault="004C6BEC" w:rsidP="00B036FF">
      <w:pPr>
        <w:tabs>
          <w:tab w:val="left" w:pos="360"/>
          <w:tab w:val="left" w:pos="1368"/>
        </w:tabs>
        <w:suppressAutoHyphens/>
        <w:spacing w:after="0" w:line="240" w:lineRule="auto"/>
        <w:ind w:left="450"/>
        <w:rPr>
          <w:rFonts w:ascii="Calibri" w:hAnsi="Calibri"/>
        </w:rPr>
      </w:pPr>
      <w:r w:rsidRPr="00C246C2">
        <w:rPr>
          <w:rFonts w:ascii="Calibri" w:hAnsi="Calibri"/>
        </w:rPr>
        <w:t>P</w:t>
      </w:r>
      <w:r w:rsidR="002944C4" w:rsidRPr="00C246C2">
        <w:rPr>
          <w:rFonts w:ascii="Calibri" w:hAnsi="Calibri"/>
        </w:rPr>
        <w:t xml:space="preserve">rojects </w:t>
      </w:r>
      <w:r w:rsidR="00972F1F" w:rsidRPr="00C246C2">
        <w:rPr>
          <w:rFonts w:ascii="Calibri" w:hAnsi="Calibri"/>
        </w:rPr>
        <w:t xml:space="preserve">identified on the bid form to require 15% apprenticeship utilization </w:t>
      </w:r>
      <w:r w:rsidRPr="00C246C2">
        <w:rPr>
          <w:rFonts w:ascii="Calibri" w:hAnsi="Calibri"/>
        </w:rPr>
        <w:t>shall adhere to the following requirements:</w:t>
      </w:r>
      <w:r w:rsidR="002944C4" w:rsidRPr="00C246C2">
        <w:rPr>
          <w:rFonts w:ascii="Calibri" w:hAnsi="Calibri"/>
        </w:rPr>
        <w:t xml:space="preserve">  </w:t>
      </w:r>
    </w:p>
    <w:p w14:paraId="2E272A0A" w14:textId="40E85D9A" w:rsidR="004C6BEC" w:rsidRPr="00C246C2" w:rsidRDefault="00BA0F8D" w:rsidP="005C2423">
      <w:pPr>
        <w:pStyle w:val="ListParagraph"/>
        <w:numPr>
          <w:ilvl w:val="0"/>
          <w:numId w:val="21"/>
        </w:numPr>
        <w:tabs>
          <w:tab w:val="left" w:pos="360"/>
          <w:tab w:val="left" w:pos="1368"/>
        </w:tabs>
        <w:suppressAutoHyphens/>
        <w:spacing w:after="0" w:line="240" w:lineRule="auto"/>
        <w:ind w:left="1080"/>
        <w:rPr>
          <w:rFonts w:ascii="Calibri" w:hAnsi="Calibri"/>
        </w:rPr>
      </w:pPr>
      <w:r w:rsidRPr="00C246C2">
        <w:rPr>
          <w:rFonts w:ascii="Calibri" w:hAnsi="Calibri"/>
        </w:rPr>
        <w:t xml:space="preserve">Contractor </w:t>
      </w:r>
      <w:r w:rsidR="00C67332" w:rsidRPr="00C246C2">
        <w:rPr>
          <w:rFonts w:ascii="Calibri" w:hAnsi="Calibri"/>
        </w:rPr>
        <w:t>shall upload the Apprentice Utilization Plan  on the Apprentice Utilization Plan template to the L&amp;I portal within 10 business days of Notice to Proceed and prior to submitting the first invoice.</w:t>
      </w:r>
      <w:r w:rsidR="00C67332" w:rsidRPr="00C246C2" w:rsidDel="000D27FF">
        <w:rPr>
          <w:rFonts w:ascii="Calibri" w:hAnsi="Calibri"/>
        </w:rPr>
        <w:t xml:space="preserve"> </w:t>
      </w:r>
      <w:r w:rsidR="00C67332" w:rsidRPr="00C246C2">
        <w:rPr>
          <w:rFonts w:ascii="Calibri" w:hAnsi="Calibri"/>
        </w:rPr>
        <w:t xml:space="preserve"> </w:t>
      </w:r>
    </w:p>
    <w:p w14:paraId="28996402" w14:textId="77777777" w:rsidR="00D367C8" w:rsidRPr="00C246C2" w:rsidRDefault="00D367C8" w:rsidP="005C2423">
      <w:pPr>
        <w:pStyle w:val="ListParagraph"/>
        <w:numPr>
          <w:ilvl w:val="0"/>
          <w:numId w:val="21"/>
        </w:numPr>
        <w:tabs>
          <w:tab w:val="left" w:pos="360"/>
          <w:tab w:val="left" w:pos="1368"/>
        </w:tabs>
        <w:suppressAutoHyphens/>
        <w:spacing w:after="0" w:line="240" w:lineRule="auto"/>
        <w:ind w:left="1080"/>
        <w:rPr>
          <w:rFonts w:ascii="Calibri" w:hAnsi="Calibri"/>
        </w:rPr>
      </w:pPr>
      <w:r w:rsidRPr="00C246C2">
        <w:rPr>
          <w:rFonts w:ascii="Calibri" w:hAnsi="Calibri"/>
        </w:rPr>
        <w:t>Apprentice Utilization is monitored throughout the project based on submitted certified payroll to the Department of Labor and Industries (L&amp;I) portal.  Monthly, with each invoice, contractor shall download and print current utilization status, compare to Apprentice Utilization Plan, and submit L&amp;I status report and narrative with invoice submittal.</w:t>
      </w:r>
    </w:p>
    <w:p w14:paraId="0E9C4358" w14:textId="1DBE4CEA" w:rsidR="005C2423" w:rsidRPr="00C246C2" w:rsidRDefault="005C2423" w:rsidP="005C2423">
      <w:pPr>
        <w:pStyle w:val="ListParagraph"/>
        <w:numPr>
          <w:ilvl w:val="0"/>
          <w:numId w:val="21"/>
        </w:numPr>
        <w:tabs>
          <w:tab w:val="left" w:pos="360"/>
          <w:tab w:val="left" w:pos="1368"/>
        </w:tabs>
        <w:suppressAutoHyphens/>
        <w:spacing w:after="0" w:line="240" w:lineRule="auto"/>
        <w:ind w:left="1080"/>
        <w:rPr>
          <w:rFonts w:ascii="Calibri" w:hAnsi="Calibri"/>
        </w:rPr>
      </w:pPr>
      <w:r w:rsidRPr="00C246C2">
        <w:rPr>
          <w:rFonts w:ascii="Calibri" w:hAnsi="Calibri"/>
        </w:rPr>
        <w:t xml:space="preserve">If the contractor is lagging in fulfilling the Apprentice Utilization Plan, they shall update the plan to </w:t>
      </w:r>
      <w:r w:rsidR="00033614" w:rsidRPr="00C246C2">
        <w:rPr>
          <w:rFonts w:ascii="Calibri" w:hAnsi="Calibri"/>
        </w:rPr>
        <w:t xml:space="preserve">show </w:t>
      </w:r>
      <w:r w:rsidRPr="00C246C2">
        <w:rPr>
          <w:rFonts w:ascii="Calibri" w:hAnsi="Calibri"/>
        </w:rPr>
        <w:t>compliance</w:t>
      </w:r>
      <w:r w:rsidR="00033614" w:rsidRPr="00C246C2">
        <w:rPr>
          <w:rFonts w:ascii="Calibri" w:hAnsi="Calibri"/>
        </w:rPr>
        <w:t xml:space="preserve"> and resubmit to the L&amp;I website.</w:t>
      </w:r>
    </w:p>
    <w:p w14:paraId="1F4C1D41" w14:textId="2C9543D1" w:rsidR="00033614" w:rsidRPr="00C246C2" w:rsidRDefault="00033614" w:rsidP="005C2423">
      <w:pPr>
        <w:pStyle w:val="ListParagraph"/>
        <w:numPr>
          <w:ilvl w:val="0"/>
          <w:numId w:val="21"/>
        </w:numPr>
        <w:tabs>
          <w:tab w:val="left" w:pos="360"/>
          <w:tab w:val="left" w:pos="1368"/>
        </w:tabs>
        <w:suppressAutoHyphens/>
        <w:spacing w:after="0" w:line="240" w:lineRule="auto"/>
        <w:ind w:left="1080"/>
        <w:rPr>
          <w:rFonts w:ascii="Calibri" w:hAnsi="Calibri"/>
        </w:rPr>
      </w:pPr>
      <w:r w:rsidRPr="00C246C2">
        <w:rPr>
          <w:rFonts w:ascii="Calibri" w:hAnsi="Calibri"/>
        </w:rPr>
        <w:t xml:space="preserve">If the contractor finds that they cannot meet the </w:t>
      </w:r>
      <w:r w:rsidR="004A2B74" w:rsidRPr="00C246C2">
        <w:rPr>
          <w:rFonts w:ascii="Calibri" w:hAnsi="Calibri"/>
        </w:rPr>
        <w:t>a</w:t>
      </w:r>
      <w:r w:rsidRPr="00C246C2">
        <w:rPr>
          <w:rFonts w:ascii="Calibri" w:hAnsi="Calibri"/>
        </w:rPr>
        <w:t xml:space="preserve">pprenticeship </w:t>
      </w:r>
      <w:r w:rsidR="004A2B74" w:rsidRPr="00C246C2">
        <w:rPr>
          <w:rFonts w:ascii="Calibri" w:hAnsi="Calibri"/>
        </w:rPr>
        <w:t>u</w:t>
      </w:r>
      <w:r w:rsidRPr="00C246C2">
        <w:rPr>
          <w:rFonts w:ascii="Calibri" w:hAnsi="Calibri"/>
        </w:rPr>
        <w:t xml:space="preserve">tilization requirement, the contractor may submit a Good Faith Effort (GFE) document.  Requirements </w:t>
      </w:r>
      <w:r w:rsidR="004A2B74" w:rsidRPr="00C246C2">
        <w:rPr>
          <w:rFonts w:ascii="Calibri" w:hAnsi="Calibri"/>
        </w:rPr>
        <w:t xml:space="preserve">and instructions </w:t>
      </w:r>
      <w:r w:rsidRPr="00C246C2">
        <w:rPr>
          <w:rFonts w:ascii="Calibri" w:hAnsi="Calibri"/>
        </w:rPr>
        <w:t xml:space="preserve">for the GFE are found in the </w:t>
      </w:r>
      <w:r w:rsidR="00E5386F" w:rsidRPr="00C246C2">
        <w:rPr>
          <w:rFonts w:ascii="Calibri" w:hAnsi="Calibri"/>
        </w:rPr>
        <w:t>I</w:t>
      </w:r>
      <w:r w:rsidRPr="00C246C2">
        <w:rPr>
          <w:rFonts w:ascii="Calibri" w:hAnsi="Calibri"/>
        </w:rPr>
        <w:t xml:space="preserve">nstructions to </w:t>
      </w:r>
      <w:r w:rsidR="00E5386F" w:rsidRPr="00C246C2">
        <w:rPr>
          <w:rFonts w:ascii="Calibri" w:hAnsi="Calibri"/>
        </w:rPr>
        <w:t>B</w:t>
      </w:r>
      <w:r w:rsidRPr="00C246C2">
        <w:rPr>
          <w:rFonts w:ascii="Calibri" w:hAnsi="Calibri"/>
        </w:rPr>
        <w:t xml:space="preserve">idders.  The GFE may be submitted at any time during </w:t>
      </w:r>
      <w:r w:rsidR="004A2B74" w:rsidRPr="00C246C2">
        <w:rPr>
          <w:rFonts w:ascii="Calibri" w:hAnsi="Calibri"/>
        </w:rPr>
        <w:t>construction</w:t>
      </w:r>
      <w:r w:rsidRPr="00C246C2">
        <w:rPr>
          <w:rFonts w:ascii="Calibri" w:hAnsi="Calibri"/>
        </w:rPr>
        <w:t>, up to 30 days prior to substantial completion.</w:t>
      </w:r>
    </w:p>
    <w:p w14:paraId="13A4A9DA" w14:textId="3FE99CEB" w:rsidR="00033614" w:rsidRPr="00C246C2" w:rsidRDefault="00033614" w:rsidP="005C2423">
      <w:pPr>
        <w:pStyle w:val="ListParagraph"/>
        <w:numPr>
          <w:ilvl w:val="0"/>
          <w:numId w:val="21"/>
        </w:numPr>
        <w:tabs>
          <w:tab w:val="left" w:pos="360"/>
          <w:tab w:val="left" w:pos="1368"/>
        </w:tabs>
        <w:suppressAutoHyphens/>
        <w:spacing w:after="0" w:line="240" w:lineRule="auto"/>
        <w:ind w:left="1080"/>
        <w:rPr>
          <w:rFonts w:ascii="Calibri" w:hAnsi="Calibri"/>
        </w:rPr>
      </w:pPr>
      <w:r w:rsidRPr="00C246C2">
        <w:rPr>
          <w:rFonts w:ascii="Calibri" w:hAnsi="Calibri"/>
        </w:rPr>
        <w:t>If the contractor meets the 15% apprenticeship utilization requirement, they will be rewarded with a $1000 incentive.</w:t>
      </w:r>
      <w:r w:rsidR="004A3867" w:rsidRPr="00C246C2">
        <w:rPr>
          <w:rFonts w:ascii="Calibri" w:hAnsi="Calibri"/>
        </w:rPr>
        <w:t xml:space="preserve">  (Contractor is required to invoice this amount directly to the Agency/College after closeout of the project. No Washington State Sales tax  will be added to this amount.)</w:t>
      </w:r>
    </w:p>
    <w:p w14:paraId="467EA588" w14:textId="71E8DE75" w:rsidR="002F1DD4" w:rsidRPr="00C246C2" w:rsidRDefault="002F1DD4" w:rsidP="002F1DD4">
      <w:pPr>
        <w:pStyle w:val="ListParagraph"/>
        <w:numPr>
          <w:ilvl w:val="0"/>
          <w:numId w:val="21"/>
        </w:numPr>
        <w:tabs>
          <w:tab w:val="left" w:pos="360"/>
          <w:tab w:val="left" w:pos="1368"/>
        </w:tabs>
        <w:suppressAutoHyphens/>
        <w:spacing w:after="0" w:line="240" w:lineRule="auto"/>
        <w:ind w:left="1080"/>
        <w:rPr>
          <w:rFonts w:ascii="Calibri" w:hAnsi="Calibri"/>
        </w:rPr>
      </w:pPr>
      <w:r w:rsidRPr="00C246C2">
        <w:rPr>
          <w:rFonts w:ascii="Calibri" w:hAnsi="Calibri"/>
        </w:rPr>
        <w:t>If the contractor fails to meet the 15% apprenticeship utilization requirement and does not upload a GFE to the L&amp;I portal that meets the requirements outlined in the Instructions to Bidders, they will be assessed a penalty.  The Bid</w:t>
      </w:r>
      <w:r w:rsidR="0001224A" w:rsidRPr="00C246C2">
        <w:rPr>
          <w:rFonts w:ascii="Calibri" w:hAnsi="Calibri"/>
        </w:rPr>
        <w:t xml:space="preserve">ding terms and conditions </w:t>
      </w:r>
      <w:r w:rsidRPr="00C246C2">
        <w:rPr>
          <w:rFonts w:ascii="Calibri" w:hAnsi="Calibri"/>
        </w:rPr>
        <w:t>identifies how the penalty will be calculated.</w:t>
      </w:r>
    </w:p>
    <w:p w14:paraId="49BF3D42" w14:textId="77777777" w:rsidR="00AA4412" w:rsidRDefault="00AA4412" w:rsidP="00B036FF">
      <w:pPr>
        <w:tabs>
          <w:tab w:val="left" w:pos="360"/>
          <w:tab w:val="left" w:pos="1368"/>
        </w:tabs>
        <w:suppressAutoHyphens/>
        <w:spacing w:after="0" w:line="240" w:lineRule="auto"/>
        <w:ind w:left="450"/>
        <w:rPr>
          <w:rFonts w:ascii="Calibri" w:hAnsi="Calibri"/>
        </w:rPr>
      </w:pPr>
    </w:p>
    <w:p w14:paraId="62B253D1" w14:textId="19397BAC" w:rsidR="005C2423" w:rsidRPr="005C2423" w:rsidRDefault="005C2423" w:rsidP="005C2423">
      <w:pPr>
        <w:tabs>
          <w:tab w:val="left" w:pos="360"/>
          <w:tab w:val="left" w:pos="1368"/>
        </w:tabs>
        <w:suppressAutoHyphens/>
        <w:spacing w:after="0" w:line="240" w:lineRule="auto"/>
        <w:rPr>
          <w:rFonts w:ascii="Calibri" w:hAnsi="Calibri"/>
        </w:rPr>
      </w:pPr>
    </w:p>
    <w:p w14:paraId="30D32916" w14:textId="77777777" w:rsidR="002944C4" w:rsidRPr="004A65E4" w:rsidRDefault="002944C4" w:rsidP="00B036FF">
      <w:pPr>
        <w:pStyle w:val="ListParagraph"/>
        <w:keepNext/>
        <w:numPr>
          <w:ilvl w:val="0"/>
          <w:numId w:val="19"/>
        </w:numPr>
        <w:tabs>
          <w:tab w:val="left" w:pos="360"/>
          <w:tab w:val="left" w:pos="1368"/>
        </w:tabs>
        <w:suppressAutoHyphens/>
        <w:spacing w:line="240" w:lineRule="auto"/>
        <w:ind w:left="450"/>
        <w:rPr>
          <w:rFonts w:ascii="Calibri" w:hAnsi="Calibri"/>
          <w:b/>
        </w:rPr>
      </w:pPr>
      <w:r w:rsidRPr="004A65E4">
        <w:rPr>
          <w:rFonts w:ascii="Calibri" w:hAnsi="Calibri"/>
          <w:b/>
        </w:rPr>
        <w:t>The “Intent to Pay Prevailing Wages”</w:t>
      </w:r>
    </w:p>
    <w:p w14:paraId="2FDBFA33" w14:textId="77777777" w:rsidR="002944C4" w:rsidRDefault="002944C4" w:rsidP="00B036FF">
      <w:pPr>
        <w:tabs>
          <w:tab w:val="left" w:pos="360"/>
          <w:tab w:val="left" w:pos="1368"/>
        </w:tabs>
        <w:suppressAutoHyphens/>
        <w:spacing w:after="0" w:line="240" w:lineRule="auto"/>
        <w:ind w:left="450"/>
        <w:rPr>
          <w:rFonts w:ascii="Calibri" w:hAnsi="Calibri"/>
        </w:rPr>
      </w:pPr>
      <w:r w:rsidRPr="00B036FF">
        <w:rPr>
          <w:rFonts w:ascii="Calibri" w:hAnsi="Calibri"/>
          <w:u w:val="single"/>
        </w:rPr>
        <w:t>Section 5.04 of the General Conditions</w:t>
      </w:r>
      <w:r w:rsidRPr="00542905">
        <w:rPr>
          <w:rFonts w:ascii="Calibri" w:hAnsi="Calibri"/>
        </w:rPr>
        <w:t xml:space="preserve">:  </w:t>
      </w:r>
      <w:r w:rsidRPr="00585768">
        <w:rPr>
          <w:rFonts w:ascii="Calibri" w:hAnsi="Calibri"/>
        </w:rPr>
        <w:t>Intents to Pay Prevailing Wages shall be posted on the jobsite, in an area accessible to all employees.  This location</w:t>
      </w:r>
      <w:r>
        <w:rPr>
          <w:rFonts w:ascii="Calibri" w:hAnsi="Calibri"/>
        </w:rPr>
        <w:t xml:space="preserve"> is</w:t>
      </w:r>
      <w:r w:rsidR="00B036FF">
        <w:rPr>
          <w:rFonts w:ascii="Calibri" w:hAnsi="Calibri"/>
        </w:rPr>
        <w:t xml:space="preserve"> </w:t>
      </w:r>
      <w:r w:rsidR="00B036FF" w:rsidRPr="00B036FF">
        <w:rPr>
          <w:rFonts w:ascii="Calibri" w:hAnsi="Calibri"/>
          <w:highlight w:val="yellow"/>
        </w:rPr>
        <w:t>______</w:t>
      </w:r>
      <w:r w:rsidR="00713AE9">
        <w:rPr>
          <w:rFonts w:ascii="Calibri" w:hAnsi="Calibri"/>
        </w:rPr>
        <w:t>.</w:t>
      </w:r>
    </w:p>
    <w:p w14:paraId="251A3BC3" w14:textId="77777777" w:rsidR="00542905" w:rsidRDefault="00542905" w:rsidP="00B036FF">
      <w:pPr>
        <w:tabs>
          <w:tab w:val="left" w:pos="360"/>
          <w:tab w:val="left" w:pos="1368"/>
        </w:tabs>
        <w:suppressAutoHyphens/>
        <w:spacing w:after="0" w:line="240" w:lineRule="auto"/>
        <w:ind w:left="450"/>
        <w:rPr>
          <w:rFonts w:ascii="Calibri" w:hAnsi="Calibri"/>
        </w:rPr>
      </w:pPr>
    </w:p>
    <w:p w14:paraId="1BD669F8" w14:textId="77777777" w:rsidR="00090CBC" w:rsidRPr="00C246C2" w:rsidRDefault="00090CBC" w:rsidP="00090CBC">
      <w:pPr>
        <w:tabs>
          <w:tab w:val="left" w:pos="360"/>
          <w:tab w:val="left" w:pos="1368"/>
        </w:tabs>
        <w:suppressAutoHyphens/>
        <w:spacing w:after="0" w:line="240" w:lineRule="auto"/>
        <w:ind w:left="450"/>
        <w:rPr>
          <w:rFonts w:ascii="Calibri" w:hAnsi="Calibri"/>
        </w:rPr>
      </w:pPr>
      <w:r w:rsidRPr="00C246C2">
        <w:rPr>
          <w:rFonts w:ascii="Calibri" w:hAnsi="Calibri"/>
        </w:rPr>
        <w:t xml:space="preserve">Department of Enterprise Services, Facilities Professional Services contract staff have created the contract entry in the L&amp;I reporting system at the time of Notice to Proceed with the contract. Please ensure that intents, apprenticeship participation and certified payroll data are submitted on the correct entry (DES as Awarding Agency) at L&amp;I at </w:t>
      </w:r>
      <w:hyperlink r:id="rId11" w:history="1">
        <w:r w:rsidRPr="00C246C2">
          <w:rPr>
            <w:rStyle w:val="Hyperlink"/>
            <w:rFonts w:ascii="Calibri" w:hAnsi="Calibri"/>
          </w:rPr>
          <w:t>https://secure.lni.wa.gov/home/</w:t>
        </w:r>
      </w:hyperlink>
      <w:r w:rsidRPr="00C246C2">
        <w:rPr>
          <w:rFonts w:ascii="Calibri" w:hAnsi="Calibri"/>
        </w:rPr>
        <w:t>.</w:t>
      </w:r>
    </w:p>
    <w:p w14:paraId="0C4706A4" w14:textId="77777777" w:rsidR="00090CBC" w:rsidRPr="00C246C2" w:rsidRDefault="00090CBC" w:rsidP="00B036FF">
      <w:pPr>
        <w:tabs>
          <w:tab w:val="left" w:pos="360"/>
          <w:tab w:val="left" w:pos="1368"/>
        </w:tabs>
        <w:suppressAutoHyphens/>
        <w:spacing w:after="0" w:line="240" w:lineRule="auto"/>
        <w:ind w:left="450"/>
        <w:rPr>
          <w:rFonts w:ascii="Calibri" w:hAnsi="Calibri"/>
        </w:rPr>
      </w:pPr>
    </w:p>
    <w:p w14:paraId="7A737B62" w14:textId="77777777" w:rsidR="002944C4" w:rsidRPr="00C246C2" w:rsidRDefault="002944C4" w:rsidP="00B036FF">
      <w:pPr>
        <w:pStyle w:val="ListParagraph"/>
        <w:keepNext/>
        <w:numPr>
          <w:ilvl w:val="0"/>
          <w:numId w:val="19"/>
        </w:numPr>
        <w:ind w:left="450"/>
        <w:rPr>
          <w:b/>
        </w:rPr>
      </w:pPr>
      <w:r w:rsidRPr="00C246C2">
        <w:rPr>
          <w:b/>
        </w:rPr>
        <w:t>Change Orders</w:t>
      </w:r>
    </w:p>
    <w:p w14:paraId="3B514CBF" w14:textId="77777777" w:rsidR="002944C4" w:rsidRPr="00C246C2" w:rsidRDefault="002944C4" w:rsidP="00B036FF">
      <w:pPr>
        <w:ind w:left="450"/>
        <w:rPr>
          <w:rFonts w:ascii="Calibri" w:hAnsi="Calibri"/>
        </w:rPr>
      </w:pPr>
      <w:r w:rsidRPr="00C246C2">
        <w:rPr>
          <w:rFonts w:ascii="Calibri" w:hAnsi="Calibri"/>
        </w:rPr>
        <w:t>Par</w:t>
      </w:r>
      <w:r w:rsidR="00023007" w:rsidRPr="00C246C2">
        <w:rPr>
          <w:rFonts w:ascii="Calibri" w:hAnsi="Calibri"/>
        </w:rPr>
        <w:t xml:space="preserve">t 7 of the General Conditions: </w:t>
      </w:r>
      <w:r w:rsidRPr="00C246C2">
        <w:rPr>
          <w:rFonts w:ascii="Calibri" w:hAnsi="Calibri"/>
        </w:rPr>
        <w:t>Procedures</w:t>
      </w:r>
      <w:r w:rsidR="00023007" w:rsidRPr="00C246C2">
        <w:rPr>
          <w:rFonts w:ascii="Calibri" w:hAnsi="Calibri"/>
        </w:rPr>
        <w:t xml:space="preserve"> and a</w:t>
      </w:r>
      <w:r w:rsidRPr="00C246C2">
        <w:rPr>
          <w:rFonts w:ascii="Calibri" w:hAnsi="Calibri"/>
        </w:rPr>
        <w:t>pprovals which must be obtained prior to implementation of changes in the field</w:t>
      </w:r>
      <w:r w:rsidR="00823A36" w:rsidRPr="00C246C2">
        <w:rPr>
          <w:rFonts w:ascii="Calibri" w:hAnsi="Calibri"/>
        </w:rPr>
        <w:t>s</w:t>
      </w:r>
      <w:r w:rsidRPr="00C246C2">
        <w:rPr>
          <w:rFonts w:ascii="Calibri" w:hAnsi="Calibri"/>
        </w:rPr>
        <w:t xml:space="preserve">.  </w:t>
      </w:r>
    </w:p>
    <w:p w14:paraId="38FA15D3" w14:textId="64445B58" w:rsidR="002944C4" w:rsidRDefault="002944C4" w:rsidP="00B036FF">
      <w:pPr>
        <w:pStyle w:val="ListParagraph"/>
        <w:numPr>
          <w:ilvl w:val="0"/>
          <w:numId w:val="7"/>
        </w:numPr>
        <w:ind w:left="810"/>
        <w:rPr>
          <w:rFonts w:ascii="Calibri" w:hAnsi="Calibri"/>
        </w:rPr>
      </w:pPr>
      <w:r w:rsidRPr="00C246C2">
        <w:rPr>
          <w:rFonts w:ascii="Calibri" w:hAnsi="Calibri"/>
        </w:rPr>
        <w:t xml:space="preserve">Change orders may originate as a request </w:t>
      </w:r>
      <w:r w:rsidR="0083083F" w:rsidRPr="00C246C2">
        <w:rPr>
          <w:rFonts w:ascii="Calibri" w:hAnsi="Calibri"/>
        </w:rPr>
        <w:t>from</w:t>
      </w:r>
      <w:r w:rsidRPr="00C246C2">
        <w:rPr>
          <w:rFonts w:ascii="Calibri" w:hAnsi="Calibri"/>
        </w:rPr>
        <w:t xml:space="preserve"> the agency</w:t>
      </w:r>
      <w:r>
        <w:rPr>
          <w:rFonts w:ascii="Calibri" w:hAnsi="Calibri"/>
        </w:rPr>
        <w:t>, through the Consultant or as a change necessary due to omissions or latent conditions.</w:t>
      </w:r>
    </w:p>
    <w:p w14:paraId="6D2422B5" w14:textId="77777777" w:rsidR="002944C4" w:rsidRDefault="002944C4" w:rsidP="00B036FF">
      <w:pPr>
        <w:pStyle w:val="ListParagraph"/>
        <w:numPr>
          <w:ilvl w:val="0"/>
          <w:numId w:val="7"/>
        </w:numPr>
        <w:ind w:left="810"/>
        <w:rPr>
          <w:rFonts w:ascii="Calibri" w:hAnsi="Calibri"/>
        </w:rPr>
      </w:pPr>
      <w:r>
        <w:rPr>
          <w:rFonts w:ascii="Calibri" w:hAnsi="Calibri"/>
        </w:rPr>
        <w:lastRenderedPageBreak/>
        <w:t>If a change is necessary, the Consultant shall specify the extent of the change and obtain a cost proposal from the Contractor.</w:t>
      </w:r>
    </w:p>
    <w:p w14:paraId="1E54588A" w14:textId="77777777" w:rsidR="002944C4" w:rsidRDefault="002944C4" w:rsidP="00B036FF">
      <w:pPr>
        <w:pStyle w:val="ListParagraph"/>
        <w:numPr>
          <w:ilvl w:val="0"/>
          <w:numId w:val="7"/>
        </w:numPr>
        <w:ind w:left="810"/>
        <w:rPr>
          <w:rFonts w:ascii="Calibri" w:hAnsi="Calibri"/>
        </w:rPr>
      </w:pPr>
      <w:r>
        <w:rPr>
          <w:rFonts w:ascii="Calibri" w:hAnsi="Calibri"/>
        </w:rPr>
        <w:t xml:space="preserve">Part 7 of the General Conditions covers submittals of any increase or decrease of costs in the </w:t>
      </w:r>
      <w:r w:rsidR="00023007">
        <w:rPr>
          <w:rFonts w:ascii="Calibri" w:hAnsi="Calibri"/>
        </w:rPr>
        <w:t>c</w:t>
      </w:r>
      <w:r>
        <w:rPr>
          <w:rFonts w:ascii="Calibri" w:hAnsi="Calibri"/>
        </w:rPr>
        <w:t xml:space="preserve">ontract </w:t>
      </w:r>
      <w:r w:rsidR="00023007">
        <w:rPr>
          <w:rFonts w:ascii="Calibri" w:hAnsi="Calibri"/>
        </w:rPr>
        <w:t>price or days in the contract t</w:t>
      </w:r>
      <w:r>
        <w:rPr>
          <w:rFonts w:ascii="Calibri" w:hAnsi="Calibri"/>
        </w:rPr>
        <w:t>ime</w:t>
      </w:r>
      <w:r w:rsidR="00F12CE6">
        <w:rPr>
          <w:rFonts w:ascii="Calibri" w:hAnsi="Calibri"/>
        </w:rPr>
        <w:t>.</w:t>
      </w:r>
    </w:p>
    <w:p w14:paraId="24D5776F" w14:textId="77777777" w:rsidR="00F12CE6" w:rsidRDefault="00F12CE6" w:rsidP="00B036FF">
      <w:pPr>
        <w:pStyle w:val="ListParagraph"/>
        <w:numPr>
          <w:ilvl w:val="0"/>
          <w:numId w:val="7"/>
        </w:numPr>
        <w:ind w:left="810"/>
        <w:rPr>
          <w:rFonts w:ascii="Calibri" w:hAnsi="Calibri"/>
        </w:rPr>
      </w:pPr>
      <w:r>
        <w:rPr>
          <w:rFonts w:ascii="Calibri" w:hAnsi="Calibri"/>
        </w:rPr>
        <w:t>One original of the Change Order Proposal or Field Authorization</w:t>
      </w:r>
      <w:r w:rsidR="009B6C77">
        <w:rPr>
          <w:rFonts w:ascii="Calibri" w:hAnsi="Calibri"/>
        </w:rPr>
        <w:t xml:space="preserve"> (FA)</w:t>
      </w:r>
      <w:r>
        <w:rPr>
          <w:rFonts w:ascii="Calibri" w:hAnsi="Calibri"/>
        </w:rPr>
        <w:t xml:space="preserve"> with original signatures is required. Copies will be provided to the Consultant, Agency Representative, DES Project Manager and Contractor.</w:t>
      </w:r>
    </w:p>
    <w:p w14:paraId="2C5393E0" w14:textId="77777777" w:rsidR="00F12CE6" w:rsidRDefault="009B6C77" w:rsidP="00B036FF">
      <w:pPr>
        <w:pStyle w:val="ListParagraph"/>
        <w:numPr>
          <w:ilvl w:val="0"/>
          <w:numId w:val="7"/>
        </w:numPr>
        <w:ind w:left="810"/>
        <w:rPr>
          <w:rFonts w:ascii="Calibri" w:hAnsi="Calibri"/>
        </w:rPr>
      </w:pPr>
      <w:r>
        <w:rPr>
          <w:rFonts w:ascii="Calibri" w:hAnsi="Calibri"/>
        </w:rPr>
        <w:t>FA</w:t>
      </w:r>
      <w:r w:rsidR="00F12CE6">
        <w:rPr>
          <w:rFonts w:ascii="Calibri" w:hAnsi="Calibri"/>
        </w:rPr>
        <w:t xml:space="preserve"> </w:t>
      </w:r>
      <w:r>
        <w:rPr>
          <w:rFonts w:ascii="Calibri" w:hAnsi="Calibri"/>
        </w:rPr>
        <w:t>m</w:t>
      </w:r>
      <w:r w:rsidR="00F12CE6">
        <w:rPr>
          <w:rFonts w:ascii="Calibri" w:hAnsi="Calibri"/>
        </w:rPr>
        <w:t>ay be used to author</w:t>
      </w:r>
      <w:r w:rsidR="00023007">
        <w:rPr>
          <w:rFonts w:ascii="Calibri" w:hAnsi="Calibri"/>
        </w:rPr>
        <w:t>ize the start of the change o</w:t>
      </w:r>
      <w:r w:rsidR="00F12CE6">
        <w:rPr>
          <w:rFonts w:ascii="Calibri" w:hAnsi="Calibri"/>
        </w:rPr>
        <w:t>rder work, if immediate approval of the change is necessary to maintain the project schedule, protect property or for health and safety reasons.</w:t>
      </w:r>
    </w:p>
    <w:p w14:paraId="1D5CB4D8" w14:textId="77777777" w:rsidR="00F12CE6" w:rsidRDefault="00023007" w:rsidP="00B036FF">
      <w:pPr>
        <w:pStyle w:val="ListParagraph"/>
        <w:numPr>
          <w:ilvl w:val="0"/>
          <w:numId w:val="7"/>
        </w:numPr>
        <w:spacing w:after="0"/>
        <w:ind w:left="810"/>
        <w:rPr>
          <w:rFonts w:ascii="Calibri" w:hAnsi="Calibri"/>
        </w:rPr>
      </w:pPr>
      <w:r>
        <w:rPr>
          <w:rFonts w:ascii="Calibri" w:hAnsi="Calibri"/>
        </w:rPr>
        <w:t>Public a</w:t>
      </w:r>
      <w:r w:rsidR="00F12CE6">
        <w:rPr>
          <w:rFonts w:ascii="Calibri" w:hAnsi="Calibri"/>
        </w:rPr>
        <w:t>gencies are required to promptly issue change orders for the undisputed part of authorized changes. A change order must be issue</w:t>
      </w:r>
      <w:r w:rsidR="00E04CC8">
        <w:rPr>
          <w:rFonts w:ascii="Calibri" w:hAnsi="Calibri"/>
        </w:rPr>
        <w:t>d</w:t>
      </w:r>
      <w:r w:rsidR="00F12CE6">
        <w:rPr>
          <w:rFonts w:ascii="Calibri" w:hAnsi="Calibri"/>
        </w:rPr>
        <w:t xml:space="preserve"> within 30 days after the undisputed part of any satisfactory work has been completed.</w:t>
      </w:r>
    </w:p>
    <w:p w14:paraId="08928C5A" w14:textId="77777777" w:rsidR="00542905" w:rsidRDefault="00542905" w:rsidP="00B036FF">
      <w:pPr>
        <w:pStyle w:val="ListParagraph"/>
        <w:spacing w:after="0"/>
        <w:ind w:left="450"/>
        <w:rPr>
          <w:rFonts w:ascii="Calibri" w:hAnsi="Calibri"/>
        </w:rPr>
      </w:pPr>
    </w:p>
    <w:p w14:paraId="791F0FEA" w14:textId="77777777" w:rsidR="00F12CE6" w:rsidRPr="004A65E4" w:rsidRDefault="00F12CE6" w:rsidP="00B036FF">
      <w:pPr>
        <w:pStyle w:val="ListParagraph"/>
        <w:keepNext/>
        <w:numPr>
          <w:ilvl w:val="0"/>
          <w:numId w:val="19"/>
        </w:numPr>
        <w:ind w:left="450"/>
        <w:rPr>
          <w:rFonts w:ascii="Calibri" w:hAnsi="Calibri"/>
          <w:b/>
        </w:rPr>
      </w:pPr>
      <w:r w:rsidRPr="004A65E4">
        <w:rPr>
          <w:rFonts w:ascii="Calibri" w:hAnsi="Calibri"/>
          <w:b/>
        </w:rPr>
        <w:t>Payments</w:t>
      </w:r>
    </w:p>
    <w:p w14:paraId="04D9644B" w14:textId="77777777" w:rsidR="004426C8" w:rsidRPr="00C246C2" w:rsidRDefault="004426C8" w:rsidP="004426C8">
      <w:pPr>
        <w:numPr>
          <w:ilvl w:val="0"/>
          <w:numId w:val="8"/>
        </w:numPr>
        <w:tabs>
          <w:tab w:val="left" w:pos="810"/>
          <w:tab w:val="left" w:pos="1026"/>
        </w:tabs>
        <w:suppressAutoHyphens/>
        <w:spacing w:after="0" w:line="240" w:lineRule="auto"/>
        <w:ind w:left="810"/>
        <w:rPr>
          <w:rFonts w:ascii="Calibri" w:hAnsi="Calibri"/>
          <w:u w:val="single"/>
        </w:rPr>
      </w:pPr>
      <w:r w:rsidRPr="00C246C2">
        <w:rPr>
          <w:rFonts w:ascii="Calibri" w:hAnsi="Calibri"/>
        </w:rPr>
        <w:t xml:space="preserve">Section 6.02 of the General Conditions, and </w:t>
      </w:r>
      <w:r w:rsidRPr="00C246C2">
        <w:rPr>
          <w:rFonts w:ascii="Calibri" w:hAnsi="Calibri"/>
          <w:color w:val="00B0F0"/>
        </w:rPr>
        <w:t>Specification Section 01 2000 (Price and Payment Procedures)</w:t>
      </w:r>
      <w:r w:rsidRPr="00C246C2">
        <w:rPr>
          <w:rFonts w:ascii="Calibri" w:hAnsi="Calibri"/>
        </w:rPr>
        <w:t xml:space="preserve">:  Prior to application of the first payment request, the Contractor must furnish a schedule of values for the work to the Consultant and DES Project Manager </w:t>
      </w:r>
      <w:r w:rsidRPr="00C246C2">
        <w:rPr>
          <w:rFonts w:ascii="Calibri" w:hAnsi="Calibri"/>
          <w:i/>
        </w:rPr>
        <w:t>[Refer to  Div 01 2000 paragraph 1.03 for Closeout on the Schedule of Values, with a value of 2% (for large projects) to 5% (for small projects) of the total project cost.  O&amp;M Manual sections, training, as-built drawings, punch-list work completed in progress can be billed in progress payments].</w:t>
      </w:r>
      <w:r w:rsidRPr="00C246C2">
        <w:rPr>
          <w:rFonts w:ascii="Calibri" w:hAnsi="Calibri"/>
        </w:rPr>
        <w:t xml:space="preserve">  </w:t>
      </w:r>
    </w:p>
    <w:p w14:paraId="55C645F4" w14:textId="77777777" w:rsidR="00F12CE6" w:rsidRPr="00C246C2" w:rsidRDefault="00F12CE6" w:rsidP="00B036FF">
      <w:pPr>
        <w:numPr>
          <w:ilvl w:val="0"/>
          <w:numId w:val="8"/>
        </w:numPr>
        <w:tabs>
          <w:tab w:val="left" w:pos="810"/>
          <w:tab w:val="left" w:pos="1026"/>
        </w:tabs>
        <w:suppressAutoHyphens/>
        <w:spacing w:after="0" w:line="240" w:lineRule="auto"/>
        <w:ind w:left="810"/>
        <w:rPr>
          <w:rFonts w:ascii="Calibri" w:hAnsi="Calibri"/>
          <w:u w:val="single"/>
        </w:rPr>
      </w:pPr>
      <w:r w:rsidRPr="00C246C2">
        <w:rPr>
          <w:rFonts w:ascii="Calibri" w:hAnsi="Calibri"/>
        </w:rPr>
        <w:t xml:space="preserve">Section 5.04 of the General Conditions:  Labor </w:t>
      </w:r>
      <w:r w:rsidR="00E04CC8" w:rsidRPr="00C246C2">
        <w:rPr>
          <w:rFonts w:ascii="Calibri" w:hAnsi="Calibri"/>
        </w:rPr>
        <w:t>&amp;</w:t>
      </w:r>
      <w:r w:rsidRPr="00C246C2">
        <w:rPr>
          <w:rFonts w:ascii="Calibri" w:hAnsi="Calibri"/>
        </w:rPr>
        <w:t xml:space="preserve"> Industries "Intent to Pay Prevailing Wages" form must be attached to the first invoice voucher.  All filing fees for Labor </w:t>
      </w:r>
      <w:r w:rsidR="00E04CC8" w:rsidRPr="00C246C2">
        <w:rPr>
          <w:rFonts w:ascii="Calibri" w:hAnsi="Calibri"/>
        </w:rPr>
        <w:t>&amp;</w:t>
      </w:r>
      <w:r w:rsidRPr="00C246C2">
        <w:rPr>
          <w:rFonts w:ascii="Calibri" w:hAnsi="Calibri"/>
        </w:rPr>
        <w:t xml:space="preserve"> Industries Prevailing Wages forms are included in the Contractor's bid.</w:t>
      </w:r>
      <w:r w:rsidRPr="00C246C2">
        <w:rPr>
          <w:rFonts w:ascii="Calibri" w:hAnsi="Calibri"/>
          <w:u w:val="single"/>
        </w:rPr>
        <w:t xml:space="preserve"> </w:t>
      </w:r>
    </w:p>
    <w:p w14:paraId="32768299" w14:textId="054987BD" w:rsidR="00F12CE6" w:rsidRPr="00585768" w:rsidRDefault="00F12CE6" w:rsidP="00B036FF">
      <w:pPr>
        <w:numPr>
          <w:ilvl w:val="0"/>
          <w:numId w:val="8"/>
        </w:numPr>
        <w:tabs>
          <w:tab w:val="left" w:pos="810"/>
          <w:tab w:val="left" w:pos="1026"/>
        </w:tabs>
        <w:suppressAutoHyphens/>
        <w:spacing w:after="0" w:line="240" w:lineRule="auto"/>
        <w:ind w:left="810"/>
        <w:rPr>
          <w:rFonts w:ascii="Calibri" w:hAnsi="Calibri"/>
        </w:rPr>
      </w:pPr>
      <w:r w:rsidRPr="00C246C2">
        <w:rPr>
          <w:rFonts w:ascii="Calibri" w:hAnsi="Calibri"/>
        </w:rPr>
        <w:t>Section 6.03 of the General Conditions:  Requests</w:t>
      </w:r>
      <w:r w:rsidR="00023007" w:rsidRPr="00C246C2">
        <w:rPr>
          <w:rFonts w:ascii="Calibri" w:hAnsi="Calibri"/>
        </w:rPr>
        <w:t xml:space="preserve"> for payments shall be made on s</w:t>
      </w:r>
      <w:r w:rsidRPr="00C246C2">
        <w:rPr>
          <w:rFonts w:ascii="Calibri" w:hAnsi="Calibri"/>
        </w:rPr>
        <w:t xml:space="preserve">tate forms in accordance with the Instructions, which are available on the </w:t>
      </w:r>
      <w:hyperlink r:id="rId12" w:history="1">
        <w:r w:rsidR="00662F91" w:rsidRPr="00C246C2">
          <w:rPr>
            <w:rStyle w:val="Hyperlink"/>
            <w:rFonts w:ascii="Calibri" w:hAnsi="Calibri"/>
          </w:rPr>
          <w:t>DES Forms/Reference Documents website</w:t>
        </w:r>
      </w:hyperlink>
      <w:r w:rsidR="00662F91" w:rsidRPr="00C246C2">
        <w:rPr>
          <w:rFonts w:ascii="Calibri" w:hAnsi="Calibri"/>
        </w:rPr>
        <w:t xml:space="preserve"> </w:t>
      </w:r>
      <w:r w:rsidRPr="00C246C2">
        <w:rPr>
          <w:rFonts w:ascii="Calibri" w:hAnsi="Calibri"/>
        </w:rPr>
        <w:t>or can be provided by the Project Manager.  The "Invoice Voucher" (A-19 Form) must be accompanied by the "</w:t>
      </w:r>
      <w:r w:rsidRPr="00585768">
        <w:rPr>
          <w:rFonts w:ascii="Calibri" w:hAnsi="Calibri"/>
        </w:rPr>
        <w:t>Application and Certificate for Payment on Contract".</w:t>
      </w:r>
    </w:p>
    <w:p w14:paraId="077D0313" w14:textId="77777777" w:rsidR="00F12CE6" w:rsidRPr="00585768" w:rsidRDefault="00F12CE6" w:rsidP="00B036FF">
      <w:pPr>
        <w:numPr>
          <w:ilvl w:val="0"/>
          <w:numId w:val="8"/>
        </w:numPr>
        <w:tabs>
          <w:tab w:val="left" w:pos="810"/>
          <w:tab w:val="left" w:pos="1026"/>
        </w:tabs>
        <w:suppressAutoHyphens/>
        <w:spacing w:after="0" w:line="240" w:lineRule="auto"/>
        <w:ind w:left="810"/>
        <w:rPr>
          <w:rFonts w:ascii="Calibri" w:hAnsi="Calibri"/>
          <w:u w:val="single"/>
        </w:rPr>
      </w:pPr>
      <w:r w:rsidRPr="00585768">
        <w:rPr>
          <w:rFonts w:ascii="Calibri" w:hAnsi="Calibri"/>
        </w:rPr>
        <w:t>If payment is requested for materials stored on</w:t>
      </w:r>
      <w:r w:rsidR="00E04CC8">
        <w:rPr>
          <w:rFonts w:ascii="Calibri" w:hAnsi="Calibri"/>
        </w:rPr>
        <w:t xml:space="preserve"> the</w:t>
      </w:r>
      <w:r w:rsidRPr="00585768">
        <w:rPr>
          <w:rFonts w:ascii="Calibri" w:hAnsi="Calibri"/>
        </w:rPr>
        <w:t xml:space="preserve"> jobsite and not incorporated into the work, the "Application for Payment" must be accompanied by the "Certificate </w:t>
      </w:r>
      <w:r w:rsidR="00E04CC8">
        <w:rPr>
          <w:rFonts w:ascii="Calibri" w:hAnsi="Calibri"/>
        </w:rPr>
        <w:t>of Materials Stored on Jobsite."</w:t>
      </w:r>
    </w:p>
    <w:p w14:paraId="61EB9B0F" w14:textId="77777777" w:rsidR="00F12CE6" w:rsidRPr="00585768" w:rsidRDefault="00F12CE6" w:rsidP="00B036FF">
      <w:pPr>
        <w:numPr>
          <w:ilvl w:val="0"/>
          <w:numId w:val="8"/>
        </w:numPr>
        <w:tabs>
          <w:tab w:val="left" w:pos="810"/>
          <w:tab w:val="left" w:pos="1026"/>
        </w:tabs>
        <w:suppressAutoHyphens/>
        <w:spacing w:after="0" w:line="240" w:lineRule="auto"/>
        <w:ind w:left="810"/>
        <w:rPr>
          <w:rFonts w:ascii="Calibri" w:hAnsi="Calibri"/>
          <w:u w:val="single"/>
        </w:rPr>
      </w:pPr>
      <w:r w:rsidRPr="00585768">
        <w:rPr>
          <w:rFonts w:ascii="Calibri" w:hAnsi="Calibri"/>
        </w:rPr>
        <w:t>Payment for materials stored "Offsite" shall be in accordance with Part 6.03 Paragraph "D" of the General Conditions.</w:t>
      </w:r>
      <w:r w:rsidRPr="00585768">
        <w:rPr>
          <w:rFonts w:ascii="Calibri" w:hAnsi="Calibri"/>
          <w:u w:val="single"/>
        </w:rPr>
        <w:t xml:space="preserve"> </w:t>
      </w:r>
    </w:p>
    <w:p w14:paraId="26A88044" w14:textId="03EA42B4" w:rsidR="00F12CE6" w:rsidRPr="00C246C2" w:rsidRDefault="00F12CE6" w:rsidP="00B036FF">
      <w:pPr>
        <w:numPr>
          <w:ilvl w:val="0"/>
          <w:numId w:val="8"/>
        </w:numPr>
        <w:tabs>
          <w:tab w:val="left" w:pos="810"/>
          <w:tab w:val="left" w:pos="1026"/>
        </w:tabs>
        <w:suppressAutoHyphens/>
        <w:spacing w:after="0" w:line="240" w:lineRule="auto"/>
        <w:ind w:left="810"/>
        <w:rPr>
          <w:rFonts w:ascii="Calibri" w:hAnsi="Calibri"/>
        </w:rPr>
      </w:pPr>
      <w:r w:rsidRPr="00585768">
        <w:rPr>
          <w:rFonts w:ascii="Calibri" w:hAnsi="Calibri"/>
        </w:rPr>
        <w:t xml:space="preserve">Parts 6.04 and 6.06 of the General Conditions:  5% Retainage is withheld for protection of sub-contractors, materialmen, and workers performing on this contract.  Please note, these funds are not retained for the State's use for punch list and contract completion.  The schedule of values "PROJECT CLOSEOUT" item is established for this purpose.  Contractor receives 100% </w:t>
      </w:r>
      <w:r w:rsidRPr="00C246C2">
        <w:rPr>
          <w:rFonts w:ascii="Calibri" w:hAnsi="Calibri"/>
        </w:rPr>
        <w:t xml:space="preserve">sales tax on amount earned to date at time of </w:t>
      </w:r>
      <w:r w:rsidR="00E04CC8" w:rsidRPr="00C246C2">
        <w:rPr>
          <w:rFonts w:ascii="Calibri" w:hAnsi="Calibri"/>
        </w:rPr>
        <w:t>b</w:t>
      </w:r>
      <w:r w:rsidRPr="00C246C2">
        <w:rPr>
          <w:rFonts w:ascii="Calibri" w:hAnsi="Calibri"/>
        </w:rPr>
        <w:t xml:space="preserve">illing.  Five percent of the amount Earned to Date LESS Washington State Sales tax is retained as noted above. </w:t>
      </w:r>
    </w:p>
    <w:p w14:paraId="5D4F34E0" w14:textId="77777777" w:rsidR="00CF6363" w:rsidRPr="00C246C2" w:rsidRDefault="00CF6363" w:rsidP="00CF6363">
      <w:pPr>
        <w:numPr>
          <w:ilvl w:val="0"/>
          <w:numId w:val="8"/>
        </w:numPr>
        <w:tabs>
          <w:tab w:val="left" w:pos="810"/>
          <w:tab w:val="left" w:pos="1026"/>
        </w:tabs>
        <w:suppressAutoHyphens/>
        <w:spacing w:after="0" w:line="240" w:lineRule="auto"/>
        <w:ind w:left="810"/>
        <w:rPr>
          <w:rFonts w:ascii="Calibri" w:hAnsi="Calibri"/>
          <w:u w:val="single"/>
        </w:rPr>
      </w:pPr>
      <w:r w:rsidRPr="00C246C2">
        <w:rPr>
          <w:rFonts w:ascii="Calibri" w:hAnsi="Calibri"/>
        </w:rPr>
        <w:t>Payment request forms must be checked and approved by the Contractor and the Consultant and signed in the spaces provided.  Submit signed PDF of the Application for Payment and Invoice Vouchers.  The invoice may be physically or electronically signed.</w:t>
      </w:r>
    </w:p>
    <w:p w14:paraId="1E476DFD" w14:textId="77777777" w:rsidR="00F12CE6" w:rsidRPr="00585768" w:rsidRDefault="00F12CE6" w:rsidP="00B036FF">
      <w:pPr>
        <w:numPr>
          <w:ilvl w:val="0"/>
          <w:numId w:val="8"/>
        </w:numPr>
        <w:tabs>
          <w:tab w:val="left" w:pos="810"/>
          <w:tab w:val="left" w:pos="1026"/>
        </w:tabs>
        <w:suppressAutoHyphens/>
        <w:spacing w:after="0" w:line="240" w:lineRule="auto"/>
        <w:ind w:left="810"/>
        <w:rPr>
          <w:rFonts w:ascii="Calibri" w:hAnsi="Calibri"/>
        </w:rPr>
      </w:pPr>
      <w:r w:rsidRPr="00C246C2">
        <w:rPr>
          <w:rFonts w:ascii="Calibri" w:hAnsi="Calibri"/>
        </w:rPr>
        <w:t>Signature on the invoice vouchers by the contractor certifies that p</w:t>
      </w:r>
      <w:r w:rsidR="00E04CC8" w:rsidRPr="00C246C2">
        <w:rPr>
          <w:rFonts w:ascii="Calibri" w:hAnsi="Calibri"/>
        </w:rPr>
        <w:t>ayment</w:t>
      </w:r>
      <w:r w:rsidR="00E04CC8">
        <w:rPr>
          <w:rFonts w:ascii="Calibri" w:hAnsi="Calibri"/>
        </w:rPr>
        <w:t xml:space="preserve"> has been received by sub</w:t>
      </w:r>
      <w:r w:rsidRPr="00585768">
        <w:rPr>
          <w:rFonts w:ascii="Calibri" w:hAnsi="Calibri"/>
        </w:rPr>
        <w:t>contractors and suppliers for work and materials provided in th</w:t>
      </w:r>
      <w:r w:rsidR="00E04CC8">
        <w:rPr>
          <w:rFonts w:ascii="Calibri" w:hAnsi="Calibri"/>
        </w:rPr>
        <w:t xml:space="preserve">e previous month's pay </w:t>
      </w:r>
      <w:r w:rsidR="00E04CC8">
        <w:rPr>
          <w:rFonts w:ascii="Calibri" w:hAnsi="Calibri"/>
        </w:rPr>
        <w:lastRenderedPageBreak/>
        <w:t>period. “</w:t>
      </w:r>
      <w:r w:rsidRPr="00585768">
        <w:rPr>
          <w:rFonts w:ascii="Calibri" w:hAnsi="Calibri"/>
          <w:b/>
        </w:rPr>
        <w:t>VENDOR'S CERTIFICATE</w:t>
      </w:r>
      <w:r w:rsidR="00E04CC8">
        <w:rPr>
          <w:rFonts w:ascii="Calibri" w:hAnsi="Calibri"/>
          <w:b/>
        </w:rPr>
        <w:t>”</w:t>
      </w:r>
      <w:r w:rsidRPr="00585768">
        <w:rPr>
          <w:rFonts w:ascii="Calibri" w:hAnsi="Calibri"/>
        </w:rPr>
        <w:t xml:space="preserve"> I hereby certify under penalty of perjury that the items and totals listed herein are proper charges for materials, merchandis</w:t>
      </w:r>
      <w:r w:rsidR="00E04CC8">
        <w:rPr>
          <w:rFonts w:ascii="Calibri" w:hAnsi="Calibri"/>
        </w:rPr>
        <w:t>e or services furnished to the s</w:t>
      </w:r>
      <w:r w:rsidRPr="00585768">
        <w:rPr>
          <w:rFonts w:ascii="Calibri" w:hAnsi="Calibri"/>
        </w:rPr>
        <w:t xml:space="preserve">tate of Washington;  that all goods furnished and/or services rendered have been provided without discrimination </w:t>
      </w:r>
      <w:r w:rsidRPr="00585768">
        <w:rPr>
          <w:rFonts w:ascii="Calibri" w:hAnsi="Calibri"/>
          <w:i/>
        </w:rPr>
        <w:t>on</w:t>
      </w:r>
      <w:r w:rsidRPr="00585768">
        <w:rPr>
          <w:rFonts w:ascii="Calibri" w:hAnsi="Calibri"/>
        </w:rPr>
        <w:t xml:space="preserve"> the grounds of race, creed, color, national origin, sex or age: that prevailing wages have been paid in accordance with the pre-filed statement or statements of intent on file with the Department of Labor </w:t>
      </w:r>
      <w:r w:rsidR="00E04CC8">
        <w:rPr>
          <w:rFonts w:ascii="Calibri" w:hAnsi="Calibri"/>
        </w:rPr>
        <w:t>&amp;</w:t>
      </w:r>
      <w:r w:rsidRPr="00585768">
        <w:rPr>
          <w:rFonts w:ascii="Calibri" w:hAnsi="Calibri"/>
        </w:rPr>
        <w:t xml:space="preserve"> Industries as approved by the industrial </w:t>
      </w:r>
      <w:r w:rsidR="00E04CC8">
        <w:rPr>
          <w:rFonts w:ascii="Calibri" w:hAnsi="Calibri"/>
        </w:rPr>
        <w:t>statistician:  and that all sub</w:t>
      </w:r>
      <w:r w:rsidRPr="00585768">
        <w:rPr>
          <w:rFonts w:ascii="Calibri" w:hAnsi="Calibri"/>
        </w:rPr>
        <w:t xml:space="preserve">contractors and/or suppliers have been paid less earned retainage as their interest appeared in the last payment received.” </w:t>
      </w:r>
    </w:p>
    <w:p w14:paraId="355355EF" w14:textId="72274A1F" w:rsidR="00F12CE6" w:rsidRDefault="00F12CE6" w:rsidP="00B036FF">
      <w:pPr>
        <w:numPr>
          <w:ilvl w:val="0"/>
          <w:numId w:val="8"/>
        </w:numPr>
        <w:tabs>
          <w:tab w:val="left" w:pos="810"/>
          <w:tab w:val="left" w:pos="1026"/>
        </w:tabs>
        <w:suppressAutoHyphens/>
        <w:spacing w:after="0" w:line="240" w:lineRule="auto"/>
        <w:ind w:left="810"/>
        <w:rPr>
          <w:rFonts w:ascii="Calibri" w:hAnsi="Calibri"/>
        </w:rPr>
      </w:pPr>
      <w:r w:rsidRPr="00585768">
        <w:rPr>
          <w:rFonts w:ascii="Calibri" w:hAnsi="Calibri"/>
        </w:rPr>
        <w:t xml:space="preserve">A Change Order shall not be included in a monthly payment request until the Contractor has received an Owner-signed copy.  </w:t>
      </w:r>
      <w:r w:rsidR="00E04CC8">
        <w:rPr>
          <w:rFonts w:ascii="Calibri" w:hAnsi="Calibri"/>
        </w:rPr>
        <w:t>FAs</w:t>
      </w:r>
      <w:r w:rsidRPr="00585768">
        <w:rPr>
          <w:rFonts w:ascii="Calibri" w:hAnsi="Calibri"/>
        </w:rPr>
        <w:t xml:space="preserve"> </w:t>
      </w:r>
      <w:r w:rsidR="00E04CC8">
        <w:rPr>
          <w:rFonts w:ascii="Calibri" w:hAnsi="Calibri"/>
        </w:rPr>
        <w:t>and Change Order Proposals (COP</w:t>
      </w:r>
      <w:r w:rsidRPr="00585768">
        <w:rPr>
          <w:rFonts w:ascii="Calibri" w:hAnsi="Calibri"/>
        </w:rPr>
        <w:t>s) must be</w:t>
      </w:r>
      <w:r w:rsidR="00E04CC8">
        <w:rPr>
          <w:rFonts w:ascii="Calibri" w:hAnsi="Calibri"/>
        </w:rPr>
        <w:t xml:space="preserve"> converted to Change Orders (CO</w:t>
      </w:r>
      <w:r w:rsidRPr="00585768">
        <w:rPr>
          <w:rFonts w:ascii="Calibri" w:hAnsi="Calibri"/>
        </w:rPr>
        <w:t xml:space="preserve">s) PRIOR to billing. </w:t>
      </w:r>
    </w:p>
    <w:p w14:paraId="59146F30" w14:textId="77777777" w:rsidR="00F12CE6" w:rsidRDefault="00F12CE6" w:rsidP="00B036FF">
      <w:pPr>
        <w:tabs>
          <w:tab w:val="left" w:pos="630"/>
          <w:tab w:val="left" w:pos="1026"/>
        </w:tabs>
        <w:suppressAutoHyphens/>
        <w:spacing w:after="0" w:line="240" w:lineRule="auto"/>
        <w:ind w:left="450"/>
        <w:rPr>
          <w:rFonts w:ascii="Calibri" w:hAnsi="Calibri"/>
        </w:rPr>
      </w:pPr>
    </w:p>
    <w:p w14:paraId="7FFA7B92" w14:textId="77777777" w:rsidR="00F12CE6" w:rsidRPr="004A65E4" w:rsidRDefault="00F12CE6" w:rsidP="00B036FF">
      <w:pPr>
        <w:pStyle w:val="ListParagraph"/>
        <w:numPr>
          <w:ilvl w:val="0"/>
          <w:numId w:val="19"/>
        </w:numPr>
        <w:tabs>
          <w:tab w:val="left" w:pos="630"/>
          <w:tab w:val="left" w:pos="1026"/>
        </w:tabs>
        <w:suppressAutoHyphens/>
        <w:spacing w:after="0" w:line="240" w:lineRule="auto"/>
        <w:ind w:left="450"/>
        <w:rPr>
          <w:rFonts w:ascii="Calibri" w:hAnsi="Calibri"/>
        </w:rPr>
      </w:pPr>
      <w:r w:rsidRPr="004A65E4">
        <w:rPr>
          <w:rFonts w:ascii="Calibri" w:hAnsi="Calibri"/>
          <w:b/>
        </w:rPr>
        <w:t>General Comments</w:t>
      </w:r>
      <w:r w:rsidR="00542905" w:rsidRPr="004A65E4">
        <w:rPr>
          <w:rFonts w:ascii="Calibri" w:hAnsi="Calibri"/>
          <w:b/>
        </w:rPr>
        <w:t xml:space="preserve"> </w:t>
      </w:r>
      <w:r w:rsidR="00542905" w:rsidRPr="004A65E4">
        <w:rPr>
          <w:rFonts w:ascii="Calibri" w:hAnsi="Calibri"/>
        </w:rPr>
        <w:t>(</w:t>
      </w:r>
      <w:r w:rsidR="00542905" w:rsidRPr="00B036FF">
        <w:rPr>
          <w:rFonts w:ascii="Calibri" w:hAnsi="Calibri"/>
          <w:u w:val="single"/>
        </w:rPr>
        <w:t>Establish Monthly Cut-Off Dates</w:t>
      </w:r>
      <w:r w:rsidR="00542905" w:rsidRPr="004A65E4">
        <w:rPr>
          <w:rFonts w:ascii="Calibri" w:hAnsi="Calibri"/>
        </w:rPr>
        <w:t>)</w:t>
      </w:r>
    </w:p>
    <w:p w14:paraId="476388E6" w14:textId="77777777" w:rsidR="00542905" w:rsidRDefault="00542905" w:rsidP="00542905">
      <w:pPr>
        <w:tabs>
          <w:tab w:val="left" w:pos="630"/>
          <w:tab w:val="left" w:pos="1026"/>
        </w:tabs>
        <w:suppressAutoHyphens/>
        <w:spacing w:after="0" w:line="240" w:lineRule="auto"/>
        <w:rPr>
          <w:rFonts w:ascii="Calibri" w:hAnsi="Calibri"/>
          <w:b/>
          <w:u w:val="single"/>
        </w:rPr>
      </w:pPr>
    </w:p>
    <w:p w14:paraId="5087B8F2" w14:textId="77777777" w:rsidR="00542905" w:rsidRDefault="00542905" w:rsidP="00542905">
      <w:pPr>
        <w:tabs>
          <w:tab w:val="left" w:pos="630"/>
          <w:tab w:val="left" w:pos="1026"/>
        </w:tabs>
        <w:suppressAutoHyphens/>
        <w:spacing w:after="0" w:line="240" w:lineRule="auto"/>
        <w:rPr>
          <w:rFonts w:ascii="Calibri" w:hAnsi="Calibri"/>
          <w:b/>
          <w:sz w:val="28"/>
          <w:u w:val="single"/>
        </w:rPr>
      </w:pPr>
      <w:r w:rsidRPr="00542905">
        <w:rPr>
          <w:rFonts w:ascii="Calibri" w:hAnsi="Calibri"/>
          <w:b/>
          <w:sz w:val="28"/>
          <w:u w:val="single"/>
        </w:rPr>
        <w:t>CONSTRUCTION MANAGEMENT AGENDA</w:t>
      </w:r>
    </w:p>
    <w:p w14:paraId="01CEEA25" w14:textId="77777777" w:rsidR="00542905" w:rsidRDefault="00542905" w:rsidP="00542905">
      <w:pPr>
        <w:tabs>
          <w:tab w:val="left" w:pos="630"/>
          <w:tab w:val="left" w:pos="1026"/>
        </w:tabs>
        <w:suppressAutoHyphens/>
        <w:spacing w:after="0" w:line="240" w:lineRule="auto"/>
        <w:rPr>
          <w:rFonts w:ascii="Calibri" w:hAnsi="Calibri"/>
          <w:b/>
          <w:sz w:val="28"/>
          <w:u w:val="single"/>
        </w:rPr>
      </w:pPr>
    </w:p>
    <w:p w14:paraId="79F932D4" w14:textId="77777777" w:rsidR="00542905" w:rsidRPr="004A65E4" w:rsidRDefault="00542905" w:rsidP="00B036FF">
      <w:pPr>
        <w:pStyle w:val="ListParagraph"/>
        <w:keepNext/>
        <w:numPr>
          <w:ilvl w:val="0"/>
          <w:numId w:val="19"/>
        </w:numPr>
        <w:tabs>
          <w:tab w:val="left" w:pos="360"/>
          <w:tab w:val="left" w:pos="630"/>
          <w:tab w:val="left" w:pos="1026"/>
        </w:tabs>
        <w:suppressAutoHyphens/>
        <w:spacing w:line="240" w:lineRule="auto"/>
        <w:ind w:left="450"/>
        <w:rPr>
          <w:rFonts w:ascii="Calibri" w:hAnsi="Calibri"/>
          <w:b/>
        </w:rPr>
      </w:pPr>
      <w:r w:rsidRPr="004A65E4">
        <w:rPr>
          <w:rFonts w:ascii="Calibri" w:hAnsi="Calibri"/>
          <w:b/>
        </w:rPr>
        <w:t>Permits, Fees, Testing</w:t>
      </w:r>
    </w:p>
    <w:p w14:paraId="681FE15B" w14:textId="758AB3A2" w:rsidR="00542905" w:rsidRPr="00542905" w:rsidRDefault="00542905" w:rsidP="00B036FF">
      <w:pPr>
        <w:numPr>
          <w:ilvl w:val="0"/>
          <w:numId w:val="9"/>
        </w:numPr>
        <w:tabs>
          <w:tab w:val="left" w:pos="810"/>
          <w:tab w:val="left" w:pos="1170"/>
        </w:tabs>
        <w:suppressAutoHyphens/>
        <w:spacing w:after="0" w:line="240" w:lineRule="auto"/>
        <w:ind w:left="810"/>
        <w:rPr>
          <w:rFonts w:ascii="Calibri" w:hAnsi="Calibri"/>
        </w:rPr>
      </w:pPr>
      <w:r w:rsidRPr="00542905">
        <w:rPr>
          <w:rFonts w:ascii="Calibri" w:hAnsi="Calibri"/>
        </w:rPr>
        <w:t>Part 5</w:t>
      </w:r>
      <w:r w:rsidR="00B006F8">
        <w:rPr>
          <w:rFonts w:ascii="Calibri" w:hAnsi="Calibri"/>
        </w:rPr>
        <w:t>.02</w:t>
      </w:r>
      <w:r w:rsidRPr="00542905">
        <w:rPr>
          <w:rFonts w:ascii="Calibri" w:hAnsi="Calibri"/>
        </w:rPr>
        <w:t xml:space="preserve"> of the General Conditions:  The actual cost of the GENERAL BUILDING PERMIT has been paid by the Owner.  The public utility hook-up fees will be a direct reimbursement to the Contractor or paid by the Owner.</w:t>
      </w:r>
    </w:p>
    <w:p w14:paraId="2A155805" w14:textId="77777777" w:rsidR="00542905" w:rsidRPr="00542905" w:rsidRDefault="00542905" w:rsidP="00B036FF">
      <w:pPr>
        <w:numPr>
          <w:ilvl w:val="0"/>
          <w:numId w:val="9"/>
        </w:numPr>
        <w:tabs>
          <w:tab w:val="left" w:pos="810"/>
          <w:tab w:val="left" w:pos="1026"/>
          <w:tab w:val="left" w:pos="1170"/>
        </w:tabs>
        <w:suppressAutoHyphens/>
        <w:spacing w:after="0" w:line="240" w:lineRule="auto"/>
        <w:ind w:left="810"/>
        <w:rPr>
          <w:rFonts w:ascii="Calibri" w:hAnsi="Calibri"/>
          <w:u w:val="single"/>
        </w:rPr>
      </w:pPr>
      <w:r w:rsidRPr="00585768">
        <w:rPr>
          <w:rFonts w:ascii="Calibri" w:hAnsi="Calibri"/>
        </w:rPr>
        <w:t>All other inspection fees and permits shall be provided by the Contractor or as otherwise called for in th</w:t>
      </w:r>
      <w:r w:rsidR="00B036FF">
        <w:rPr>
          <w:rFonts w:ascii="Calibri" w:hAnsi="Calibri"/>
        </w:rPr>
        <w:t>e Contract Documents.  (e.g.:  electrical, boiler, f</w:t>
      </w:r>
      <w:r w:rsidRPr="00585768">
        <w:rPr>
          <w:rFonts w:ascii="Calibri" w:hAnsi="Calibri"/>
        </w:rPr>
        <w:t>ire, etc.).  Fees will be paid as a direct reimbursement to the Contractor.</w:t>
      </w:r>
    </w:p>
    <w:p w14:paraId="0FDE8A3E" w14:textId="1D55F9C4" w:rsidR="00542905" w:rsidRPr="00C246C2" w:rsidRDefault="00542905" w:rsidP="00B036FF">
      <w:pPr>
        <w:numPr>
          <w:ilvl w:val="0"/>
          <w:numId w:val="9"/>
        </w:numPr>
        <w:tabs>
          <w:tab w:val="left" w:pos="810"/>
          <w:tab w:val="left" w:pos="1026"/>
          <w:tab w:val="left" w:pos="1170"/>
        </w:tabs>
        <w:suppressAutoHyphens/>
        <w:spacing w:after="0" w:line="240" w:lineRule="auto"/>
        <w:ind w:left="810"/>
        <w:rPr>
          <w:rFonts w:ascii="Calibri" w:hAnsi="Calibri"/>
        </w:rPr>
      </w:pPr>
      <w:r w:rsidRPr="00542905">
        <w:rPr>
          <w:rFonts w:ascii="Calibri" w:hAnsi="Calibri"/>
        </w:rPr>
        <w:t xml:space="preserve">Section 5.02 of the </w:t>
      </w:r>
      <w:r w:rsidR="00E5386F">
        <w:rPr>
          <w:rFonts w:ascii="Calibri" w:hAnsi="Calibri"/>
        </w:rPr>
        <w:t xml:space="preserve">General </w:t>
      </w:r>
      <w:r w:rsidRPr="00542905">
        <w:rPr>
          <w:rFonts w:ascii="Calibri" w:hAnsi="Calibri"/>
        </w:rPr>
        <w:t xml:space="preserve">Conditions:  The General Contractor, when permits are procured, shall submit copies of each required and valid permit required on the project to the Owner’s representative for purposes of tracking start and expiration dates and required inspection times for each permit.  Nothing in this part shall be construed as imposing a duty upon the </w:t>
      </w:r>
      <w:r w:rsidRPr="00C246C2">
        <w:rPr>
          <w:rFonts w:ascii="Calibri" w:hAnsi="Calibri"/>
        </w:rPr>
        <w:t>Owner or Consultant.</w:t>
      </w:r>
    </w:p>
    <w:p w14:paraId="676A1881" w14:textId="5A17AC2B" w:rsidR="00542905" w:rsidRPr="00542905" w:rsidRDefault="00542905" w:rsidP="00B036FF">
      <w:pPr>
        <w:numPr>
          <w:ilvl w:val="0"/>
          <w:numId w:val="9"/>
        </w:numPr>
        <w:tabs>
          <w:tab w:val="left" w:pos="810"/>
          <w:tab w:val="left" w:pos="1026"/>
          <w:tab w:val="left" w:pos="1170"/>
        </w:tabs>
        <w:suppressAutoHyphens/>
        <w:spacing w:after="0" w:line="240" w:lineRule="auto"/>
        <w:ind w:left="810"/>
        <w:rPr>
          <w:rFonts w:ascii="Calibri" w:hAnsi="Calibri"/>
        </w:rPr>
      </w:pPr>
      <w:r w:rsidRPr="00C246C2">
        <w:rPr>
          <w:rFonts w:ascii="Calibri" w:hAnsi="Calibri"/>
        </w:rPr>
        <w:t xml:space="preserve">Section 5.15 of the General Conditions and </w:t>
      </w:r>
      <w:r w:rsidR="00AB0964" w:rsidRPr="00C246C2">
        <w:rPr>
          <w:rFonts w:ascii="Calibri" w:hAnsi="Calibri"/>
          <w:color w:val="00B0F0"/>
        </w:rPr>
        <w:t>Specification Section 01 4000 (Quality Requirements)</w:t>
      </w:r>
      <w:r w:rsidR="00AB0964" w:rsidRPr="00C246C2">
        <w:rPr>
          <w:rFonts w:ascii="Calibri" w:hAnsi="Calibri"/>
        </w:rPr>
        <w:t>:</w:t>
      </w:r>
      <w:r w:rsidR="00AB0964" w:rsidRPr="00542905">
        <w:rPr>
          <w:rFonts w:ascii="Calibri" w:hAnsi="Calibri"/>
        </w:rPr>
        <w:t xml:space="preserve">  </w:t>
      </w:r>
      <w:r w:rsidRPr="00542905">
        <w:rPr>
          <w:rFonts w:ascii="Calibri" w:hAnsi="Calibri"/>
        </w:rPr>
        <w:t xml:space="preserve">Special Testing Services (such as </w:t>
      </w:r>
      <w:r w:rsidR="00AA6265">
        <w:rPr>
          <w:rFonts w:ascii="Calibri" w:hAnsi="Calibri"/>
        </w:rPr>
        <w:t>paint t</w:t>
      </w:r>
      <w:r w:rsidRPr="00542905">
        <w:rPr>
          <w:rFonts w:ascii="Calibri" w:hAnsi="Calibri"/>
        </w:rPr>
        <w:t xml:space="preserve">esting or </w:t>
      </w:r>
      <w:r w:rsidR="00AA6265">
        <w:rPr>
          <w:rFonts w:ascii="Calibri" w:hAnsi="Calibri"/>
        </w:rPr>
        <w:t>thermograms for building e</w:t>
      </w:r>
      <w:r w:rsidRPr="00542905">
        <w:rPr>
          <w:rFonts w:ascii="Calibri" w:hAnsi="Calibri"/>
        </w:rPr>
        <w:t xml:space="preserve">nvelopes) will be conducted by </w:t>
      </w:r>
      <w:r w:rsidR="00B036FF" w:rsidRPr="00B036FF">
        <w:rPr>
          <w:rFonts w:ascii="Calibri" w:hAnsi="Calibri"/>
          <w:highlight w:val="yellow"/>
        </w:rPr>
        <w:t>______</w:t>
      </w:r>
      <w:r w:rsidR="00B036FF">
        <w:rPr>
          <w:rFonts w:ascii="Calibri" w:hAnsi="Calibri"/>
        </w:rPr>
        <w:t xml:space="preserve"> </w:t>
      </w:r>
      <w:r w:rsidRPr="00542905">
        <w:rPr>
          <w:rFonts w:ascii="Calibri" w:hAnsi="Calibri"/>
        </w:rPr>
        <w:t>and paid for by</w:t>
      </w:r>
      <w:r w:rsidR="008000C3">
        <w:rPr>
          <w:rFonts w:ascii="Calibri" w:hAnsi="Calibri"/>
        </w:rPr>
        <w:t xml:space="preserve"> </w:t>
      </w:r>
      <w:r w:rsidR="00B036FF" w:rsidRPr="00B036FF">
        <w:rPr>
          <w:rFonts w:ascii="Calibri" w:hAnsi="Calibri"/>
          <w:highlight w:val="yellow"/>
        </w:rPr>
        <w:t>______</w:t>
      </w:r>
      <w:r w:rsidRPr="00542905">
        <w:rPr>
          <w:rFonts w:ascii="Calibri" w:hAnsi="Calibri"/>
        </w:rPr>
        <w:t>.</w:t>
      </w:r>
    </w:p>
    <w:p w14:paraId="6C3AFE9A" w14:textId="77777777" w:rsidR="00542905" w:rsidRPr="00542905" w:rsidRDefault="00542905" w:rsidP="00B036FF">
      <w:pPr>
        <w:numPr>
          <w:ilvl w:val="0"/>
          <w:numId w:val="9"/>
        </w:numPr>
        <w:tabs>
          <w:tab w:val="left" w:pos="810"/>
          <w:tab w:val="left" w:pos="1026"/>
          <w:tab w:val="left" w:pos="1170"/>
        </w:tabs>
        <w:suppressAutoHyphens/>
        <w:spacing w:after="0" w:line="240" w:lineRule="auto"/>
        <w:ind w:left="810"/>
        <w:rPr>
          <w:rFonts w:ascii="Calibri" w:hAnsi="Calibri"/>
        </w:rPr>
      </w:pPr>
      <w:r w:rsidRPr="00542905">
        <w:rPr>
          <w:rFonts w:ascii="Calibri" w:hAnsi="Calibri"/>
        </w:rPr>
        <w:t>"Air Balancing" services shall be provided by the Contractor.</w:t>
      </w:r>
    </w:p>
    <w:p w14:paraId="2E464FCF" w14:textId="77777777" w:rsidR="00542905" w:rsidRPr="00585768" w:rsidRDefault="00542905" w:rsidP="00B036FF">
      <w:pPr>
        <w:numPr>
          <w:ilvl w:val="0"/>
          <w:numId w:val="9"/>
        </w:numPr>
        <w:tabs>
          <w:tab w:val="left" w:pos="810"/>
          <w:tab w:val="left" w:pos="1026"/>
          <w:tab w:val="left" w:pos="1170"/>
        </w:tabs>
        <w:suppressAutoHyphens/>
        <w:spacing w:after="0" w:line="240" w:lineRule="auto"/>
        <w:ind w:left="810"/>
        <w:rPr>
          <w:rFonts w:ascii="Calibri" w:hAnsi="Calibri"/>
          <w:u w:val="single"/>
        </w:rPr>
      </w:pPr>
      <w:r w:rsidRPr="00585768">
        <w:rPr>
          <w:rFonts w:ascii="Calibri" w:hAnsi="Calibri"/>
        </w:rPr>
        <w:t>General Testing (</w:t>
      </w:r>
      <w:r w:rsidR="009B6C77">
        <w:rPr>
          <w:rFonts w:ascii="Calibri" w:hAnsi="Calibri"/>
        </w:rPr>
        <w:t>concrete c</w:t>
      </w:r>
      <w:r w:rsidRPr="00585768">
        <w:rPr>
          <w:rFonts w:ascii="Calibri" w:hAnsi="Calibri"/>
        </w:rPr>
        <w:t xml:space="preserve">ylinders, </w:t>
      </w:r>
      <w:r w:rsidR="009B6C77">
        <w:rPr>
          <w:rFonts w:ascii="Calibri" w:hAnsi="Calibri"/>
        </w:rPr>
        <w:t>s</w:t>
      </w:r>
      <w:r w:rsidRPr="00585768">
        <w:rPr>
          <w:rFonts w:ascii="Calibri" w:hAnsi="Calibri"/>
        </w:rPr>
        <w:t xml:space="preserve">lump, </w:t>
      </w:r>
      <w:r w:rsidR="009B6C77">
        <w:rPr>
          <w:rFonts w:ascii="Calibri" w:hAnsi="Calibri"/>
        </w:rPr>
        <w:t>s</w:t>
      </w:r>
      <w:r w:rsidRPr="00585768">
        <w:rPr>
          <w:rFonts w:ascii="Calibri" w:hAnsi="Calibri"/>
        </w:rPr>
        <w:t xml:space="preserve">oil </w:t>
      </w:r>
      <w:r w:rsidR="009B6C77">
        <w:rPr>
          <w:rFonts w:ascii="Calibri" w:hAnsi="Calibri"/>
        </w:rPr>
        <w:t>c</w:t>
      </w:r>
      <w:r w:rsidRPr="00585768">
        <w:rPr>
          <w:rFonts w:ascii="Calibri" w:hAnsi="Calibri"/>
        </w:rPr>
        <w:t xml:space="preserve">ompaction, etc.) services shall be as called for in the Technical Specifications.  Testing shall be conducted by the Owner’s </w:t>
      </w:r>
      <w:r w:rsidR="00AA6265">
        <w:rPr>
          <w:rFonts w:ascii="Calibri" w:hAnsi="Calibri"/>
        </w:rPr>
        <w:t>testing a</w:t>
      </w:r>
      <w:r w:rsidRPr="00585768">
        <w:rPr>
          <w:rFonts w:ascii="Calibri" w:hAnsi="Calibri"/>
        </w:rPr>
        <w:t xml:space="preserve">gency at Owner’s expense.  The General Contractor shall give the testing agency sufficient notice (at least 48 hours) for the testing laboratory to conduct tests as specified. </w:t>
      </w:r>
    </w:p>
    <w:p w14:paraId="5A708766" w14:textId="77777777" w:rsidR="00542905" w:rsidRDefault="00542905" w:rsidP="00B036FF">
      <w:pPr>
        <w:tabs>
          <w:tab w:val="left" w:pos="360"/>
          <w:tab w:val="left" w:pos="630"/>
          <w:tab w:val="left" w:pos="1026"/>
        </w:tabs>
        <w:suppressAutoHyphens/>
        <w:spacing w:after="0" w:line="240" w:lineRule="auto"/>
        <w:ind w:left="450"/>
        <w:rPr>
          <w:rFonts w:ascii="Calibri" w:hAnsi="Calibri"/>
          <w:b/>
        </w:rPr>
      </w:pPr>
    </w:p>
    <w:p w14:paraId="2A072DAC" w14:textId="77777777" w:rsidR="00542905" w:rsidRPr="004A65E4" w:rsidRDefault="00542905" w:rsidP="00B036FF">
      <w:pPr>
        <w:pStyle w:val="ListParagraph"/>
        <w:keepNext/>
        <w:numPr>
          <w:ilvl w:val="0"/>
          <w:numId w:val="19"/>
        </w:numPr>
        <w:tabs>
          <w:tab w:val="left" w:pos="360"/>
          <w:tab w:val="left" w:pos="630"/>
          <w:tab w:val="left" w:pos="1026"/>
        </w:tabs>
        <w:suppressAutoHyphens/>
        <w:spacing w:line="240" w:lineRule="auto"/>
        <w:ind w:left="450"/>
        <w:rPr>
          <w:rFonts w:ascii="Calibri" w:hAnsi="Calibri"/>
          <w:b/>
        </w:rPr>
      </w:pPr>
      <w:r w:rsidRPr="004A65E4">
        <w:rPr>
          <w:rFonts w:ascii="Calibri" w:hAnsi="Calibri"/>
          <w:b/>
        </w:rPr>
        <w:t>Construction Observation and Inspection</w:t>
      </w:r>
    </w:p>
    <w:p w14:paraId="706FDC40" w14:textId="77777777" w:rsidR="00542905" w:rsidRDefault="008000C3" w:rsidP="00B036FF">
      <w:pPr>
        <w:tabs>
          <w:tab w:val="left" w:pos="360"/>
          <w:tab w:val="left" w:pos="1026"/>
        </w:tabs>
        <w:suppressAutoHyphens/>
        <w:spacing w:after="0"/>
        <w:ind w:left="450"/>
        <w:rPr>
          <w:rFonts w:ascii="Calibri" w:hAnsi="Calibri"/>
        </w:rPr>
      </w:pPr>
      <w:r>
        <w:rPr>
          <w:rFonts w:ascii="Calibri" w:hAnsi="Calibri"/>
        </w:rPr>
        <w:t>Introduce Site Representative (</w:t>
      </w:r>
      <w:r w:rsidR="00B036FF" w:rsidRPr="00B036FF">
        <w:rPr>
          <w:rFonts w:ascii="Calibri" w:hAnsi="Calibri"/>
          <w:highlight w:val="yellow"/>
        </w:rPr>
        <w:t>______</w:t>
      </w:r>
      <w:r w:rsidR="00542905" w:rsidRPr="00585768">
        <w:rPr>
          <w:rFonts w:ascii="Calibri" w:hAnsi="Calibri"/>
        </w:rPr>
        <w:t>).  Define Scope of Work, Lines of Authority, and Lines of Communication:  Inspectors not to direct work.</w:t>
      </w:r>
    </w:p>
    <w:p w14:paraId="0E616902" w14:textId="77777777" w:rsidR="00542905" w:rsidRDefault="00542905" w:rsidP="00B036FF">
      <w:pPr>
        <w:tabs>
          <w:tab w:val="left" w:pos="360"/>
          <w:tab w:val="left" w:pos="1026"/>
        </w:tabs>
        <w:suppressAutoHyphens/>
        <w:spacing w:after="0"/>
        <w:ind w:left="450"/>
        <w:rPr>
          <w:rFonts w:ascii="Calibri" w:hAnsi="Calibri"/>
        </w:rPr>
      </w:pPr>
    </w:p>
    <w:p w14:paraId="4A06189D" w14:textId="77777777" w:rsidR="00542905" w:rsidRPr="004A65E4" w:rsidRDefault="00542905" w:rsidP="00B036FF">
      <w:pPr>
        <w:pStyle w:val="ListParagraph"/>
        <w:keepNext/>
        <w:numPr>
          <w:ilvl w:val="0"/>
          <w:numId w:val="19"/>
        </w:numPr>
        <w:tabs>
          <w:tab w:val="left" w:pos="360"/>
          <w:tab w:val="left" w:pos="1026"/>
        </w:tabs>
        <w:suppressAutoHyphens/>
        <w:ind w:left="450"/>
        <w:rPr>
          <w:rFonts w:ascii="Calibri" w:hAnsi="Calibri"/>
          <w:b/>
        </w:rPr>
      </w:pPr>
      <w:r w:rsidRPr="004A65E4">
        <w:rPr>
          <w:rFonts w:ascii="Calibri" w:hAnsi="Calibri"/>
          <w:b/>
        </w:rPr>
        <w:t>Rights-of-Way, Easements and Access</w:t>
      </w:r>
    </w:p>
    <w:p w14:paraId="66EB234A" w14:textId="77777777" w:rsidR="00542905" w:rsidRPr="00585768" w:rsidRDefault="00542905" w:rsidP="00B036FF">
      <w:pPr>
        <w:numPr>
          <w:ilvl w:val="0"/>
          <w:numId w:val="10"/>
        </w:numPr>
        <w:tabs>
          <w:tab w:val="left" w:pos="360"/>
          <w:tab w:val="left" w:pos="1080"/>
          <w:tab w:val="right" w:pos="10080"/>
        </w:tabs>
        <w:suppressAutoHyphens/>
        <w:spacing w:after="0" w:line="240" w:lineRule="auto"/>
        <w:ind w:left="810"/>
        <w:rPr>
          <w:rFonts w:ascii="Calibri" w:hAnsi="Calibri"/>
        </w:rPr>
      </w:pPr>
      <w:r w:rsidRPr="00585768">
        <w:rPr>
          <w:rFonts w:ascii="Calibri" w:hAnsi="Calibri"/>
        </w:rPr>
        <w:t>Explain any portion of the project site or facility not available to the Contractor.</w:t>
      </w:r>
    </w:p>
    <w:p w14:paraId="65B5A912" w14:textId="77777777" w:rsidR="00542905" w:rsidRPr="00585768" w:rsidRDefault="00542905" w:rsidP="00B036FF">
      <w:pPr>
        <w:numPr>
          <w:ilvl w:val="0"/>
          <w:numId w:val="10"/>
        </w:numPr>
        <w:tabs>
          <w:tab w:val="left" w:pos="360"/>
          <w:tab w:val="left" w:pos="1080"/>
        </w:tabs>
        <w:suppressAutoHyphens/>
        <w:spacing w:after="0" w:line="240" w:lineRule="auto"/>
        <w:ind w:left="810"/>
        <w:rPr>
          <w:rFonts w:ascii="Calibri" w:hAnsi="Calibri"/>
          <w:u w:val="single"/>
        </w:rPr>
      </w:pPr>
      <w:r w:rsidRPr="00585768">
        <w:rPr>
          <w:rFonts w:ascii="Calibri" w:hAnsi="Calibri"/>
        </w:rPr>
        <w:lastRenderedPageBreak/>
        <w:t>Define Routes of Site Access and Egress</w:t>
      </w:r>
      <w:r w:rsidR="00E04CC8">
        <w:rPr>
          <w:rFonts w:ascii="Calibri" w:hAnsi="Calibri"/>
        </w:rPr>
        <w:t xml:space="preserve"> (s</w:t>
      </w:r>
      <w:r w:rsidRPr="00585768">
        <w:rPr>
          <w:rFonts w:ascii="Calibri" w:hAnsi="Calibri"/>
        </w:rPr>
        <w:t>ecurity requirements, no</w:t>
      </w:r>
      <w:r>
        <w:rPr>
          <w:rFonts w:ascii="Calibri" w:hAnsi="Calibri"/>
        </w:rPr>
        <w:t>ise, speed or time limitations).</w:t>
      </w:r>
    </w:p>
    <w:p w14:paraId="0523F38E" w14:textId="77777777" w:rsidR="00542905" w:rsidRPr="00542905" w:rsidRDefault="00542905" w:rsidP="00B036FF">
      <w:pPr>
        <w:numPr>
          <w:ilvl w:val="0"/>
          <w:numId w:val="10"/>
        </w:numPr>
        <w:tabs>
          <w:tab w:val="left" w:pos="360"/>
          <w:tab w:val="left" w:pos="1080"/>
        </w:tabs>
        <w:suppressAutoHyphens/>
        <w:spacing w:after="0" w:line="240" w:lineRule="auto"/>
        <w:ind w:left="810"/>
        <w:rPr>
          <w:rFonts w:ascii="Calibri" w:hAnsi="Calibri"/>
        </w:rPr>
      </w:pPr>
      <w:r w:rsidRPr="00542905">
        <w:rPr>
          <w:rFonts w:ascii="Calibri" w:hAnsi="Calibri"/>
        </w:rPr>
        <w:t>Note requirements for facilities occupancy and needs for rout</w:t>
      </w:r>
      <w:r w:rsidR="00C01C1B">
        <w:rPr>
          <w:rFonts w:ascii="Calibri" w:hAnsi="Calibri"/>
        </w:rPr>
        <w:t>ine operations on site.  Note a</w:t>
      </w:r>
      <w:r w:rsidRPr="00542905">
        <w:rPr>
          <w:rFonts w:ascii="Calibri" w:hAnsi="Calibri"/>
        </w:rPr>
        <w:t>reas occupied, state vehicles, normal</w:t>
      </w:r>
      <w:r w:rsidR="00C01C1B">
        <w:rPr>
          <w:rFonts w:ascii="Calibri" w:hAnsi="Calibri"/>
        </w:rPr>
        <w:t xml:space="preserve"> delivery truck patterns</w:t>
      </w:r>
      <w:r w:rsidRPr="00542905">
        <w:rPr>
          <w:rFonts w:ascii="Calibri" w:hAnsi="Calibri"/>
        </w:rPr>
        <w:t>.</w:t>
      </w:r>
    </w:p>
    <w:p w14:paraId="4F434429" w14:textId="77777777" w:rsidR="00542905" w:rsidRPr="00585768" w:rsidRDefault="009B6C77" w:rsidP="00B036FF">
      <w:pPr>
        <w:numPr>
          <w:ilvl w:val="0"/>
          <w:numId w:val="10"/>
        </w:numPr>
        <w:tabs>
          <w:tab w:val="left" w:pos="360"/>
          <w:tab w:val="left" w:pos="1080"/>
        </w:tabs>
        <w:suppressAutoHyphens/>
        <w:spacing w:after="0" w:line="240" w:lineRule="auto"/>
        <w:ind w:left="810"/>
        <w:rPr>
          <w:rFonts w:ascii="Calibri" w:hAnsi="Calibri"/>
          <w:u w:val="single"/>
        </w:rPr>
      </w:pPr>
      <w:r>
        <w:rPr>
          <w:rFonts w:ascii="Calibri" w:hAnsi="Calibri"/>
        </w:rPr>
        <w:t>Coordination with railroads, highway departments, city/town municipalities, power, s</w:t>
      </w:r>
      <w:r w:rsidR="00542905" w:rsidRPr="00585768">
        <w:rPr>
          <w:rFonts w:ascii="Calibri" w:hAnsi="Calibri"/>
        </w:rPr>
        <w:t>ewage, etc.</w:t>
      </w:r>
      <w:r w:rsidR="00542905" w:rsidRPr="00585768">
        <w:rPr>
          <w:rFonts w:ascii="Calibri" w:hAnsi="Calibri"/>
          <w:u w:val="single"/>
        </w:rPr>
        <w:t xml:space="preserve"> </w:t>
      </w:r>
    </w:p>
    <w:p w14:paraId="629AADDD" w14:textId="77777777" w:rsidR="00542905" w:rsidRDefault="00542905" w:rsidP="00B036FF">
      <w:pPr>
        <w:tabs>
          <w:tab w:val="left" w:pos="360"/>
          <w:tab w:val="left" w:pos="630"/>
          <w:tab w:val="left" w:pos="1026"/>
        </w:tabs>
        <w:suppressAutoHyphens/>
        <w:spacing w:after="0" w:line="240" w:lineRule="auto"/>
        <w:ind w:left="450"/>
        <w:rPr>
          <w:rFonts w:ascii="Calibri" w:hAnsi="Calibri"/>
          <w:b/>
        </w:rPr>
      </w:pPr>
    </w:p>
    <w:p w14:paraId="630CD060" w14:textId="77777777" w:rsidR="00C01C1B" w:rsidRPr="004A65E4" w:rsidRDefault="00C01C1B" w:rsidP="00B036FF">
      <w:pPr>
        <w:pStyle w:val="ListParagraph"/>
        <w:keepNext/>
        <w:numPr>
          <w:ilvl w:val="0"/>
          <w:numId w:val="19"/>
        </w:numPr>
        <w:tabs>
          <w:tab w:val="left" w:pos="360"/>
          <w:tab w:val="left" w:pos="630"/>
          <w:tab w:val="left" w:pos="1026"/>
        </w:tabs>
        <w:suppressAutoHyphens/>
        <w:spacing w:line="240" w:lineRule="auto"/>
        <w:ind w:left="450"/>
        <w:rPr>
          <w:rFonts w:ascii="Calibri" w:hAnsi="Calibri"/>
          <w:b/>
        </w:rPr>
      </w:pPr>
      <w:r w:rsidRPr="004A65E4">
        <w:rPr>
          <w:rFonts w:ascii="Calibri" w:hAnsi="Calibri"/>
          <w:b/>
        </w:rPr>
        <w:t>Staking of Work</w:t>
      </w:r>
    </w:p>
    <w:p w14:paraId="7DA2CB96" w14:textId="77777777" w:rsidR="00C01C1B" w:rsidRDefault="00C01C1B" w:rsidP="00B036FF">
      <w:pPr>
        <w:tabs>
          <w:tab w:val="left" w:pos="360"/>
          <w:tab w:val="left" w:pos="630"/>
          <w:tab w:val="left" w:pos="1026"/>
        </w:tabs>
        <w:suppressAutoHyphens/>
        <w:spacing w:after="0" w:line="240" w:lineRule="auto"/>
        <w:ind w:left="450"/>
        <w:rPr>
          <w:rFonts w:ascii="Calibri" w:hAnsi="Calibri"/>
        </w:rPr>
      </w:pPr>
      <w:r w:rsidRPr="00585768">
        <w:rPr>
          <w:rFonts w:ascii="Calibri" w:hAnsi="Calibri"/>
        </w:rPr>
        <w:t>Define responsibi</w:t>
      </w:r>
      <w:r>
        <w:rPr>
          <w:rFonts w:ascii="Calibri" w:hAnsi="Calibri"/>
        </w:rPr>
        <w:t>lities of the Surveyor and the C</w:t>
      </w:r>
      <w:r w:rsidRPr="00585768">
        <w:rPr>
          <w:rFonts w:ascii="Calibri" w:hAnsi="Calibri"/>
        </w:rPr>
        <w:t>ontractor.  Lin</w:t>
      </w:r>
      <w:r w:rsidR="008000C3">
        <w:rPr>
          <w:rFonts w:ascii="Calibri" w:hAnsi="Calibri"/>
        </w:rPr>
        <w:t>e and grade to be furnished by</w:t>
      </w:r>
      <w:r w:rsidR="00E04CC8">
        <w:rPr>
          <w:rFonts w:ascii="Calibri" w:hAnsi="Calibri"/>
        </w:rPr>
        <w:t xml:space="preserve"> </w:t>
      </w:r>
      <w:r w:rsidR="00B036FF" w:rsidRPr="00B036FF">
        <w:rPr>
          <w:rFonts w:ascii="Calibri" w:hAnsi="Calibri"/>
          <w:highlight w:val="yellow"/>
        </w:rPr>
        <w:t>______</w:t>
      </w:r>
      <w:r w:rsidR="00B036FF">
        <w:rPr>
          <w:rFonts w:ascii="Calibri" w:hAnsi="Calibri"/>
        </w:rPr>
        <w:t xml:space="preserve"> </w:t>
      </w:r>
      <w:r w:rsidR="00E04CC8">
        <w:rPr>
          <w:rFonts w:ascii="Calibri" w:hAnsi="Calibri"/>
        </w:rPr>
        <w:t>(l</w:t>
      </w:r>
      <w:r w:rsidRPr="00585768">
        <w:rPr>
          <w:rFonts w:ascii="Calibri" w:hAnsi="Calibri"/>
        </w:rPr>
        <w:t>oca</w:t>
      </w:r>
      <w:r w:rsidR="009B6C77">
        <w:rPr>
          <w:rFonts w:ascii="Calibri" w:hAnsi="Calibri"/>
        </w:rPr>
        <w:t>tions of bench m</w:t>
      </w:r>
      <w:r w:rsidRPr="00585768">
        <w:rPr>
          <w:rFonts w:ascii="Calibri" w:hAnsi="Calibri"/>
        </w:rPr>
        <w:t>arks?)</w:t>
      </w:r>
      <w:r w:rsidR="00E04CC8">
        <w:rPr>
          <w:rFonts w:ascii="Calibri" w:hAnsi="Calibri"/>
        </w:rPr>
        <w:t>.</w:t>
      </w:r>
    </w:p>
    <w:p w14:paraId="69693C17" w14:textId="77777777" w:rsidR="00C01C1B" w:rsidRDefault="00C01C1B" w:rsidP="00B036FF">
      <w:pPr>
        <w:tabs>
          <w:tab w:val="left" w:pos="360"/>
          <w:tab w:val="left" w:pos="630"/>
          <w:tab w:val="left" w:pos="1026"/>
        </w:tabs>
        <w:suppressAutoHyphens/>
        <w:spacing w:after="0" w:line="240" w:lineRule="auto"/>
        <w:ind w:left="450"/>
        <w:rPr>
          <w:rFonts w:ascii="Calibri" w:hAnsi="Calibri"/>
        </w:rPr>
      </w:pPr>
    </w:p>
    <w:p w14:paraId="05332F47" w14:textId="77777777" w:rsidR="00C01C1B" w:rsidRPr="004A65E4" w:rsidRDefault="00C01C1B" w:rsidP="00B036FF">
      <w:pPr>
        <w:pStyle w:val="ListParagraph"/>
        <w:keepNext/>
        <w:numPr>
          <w:ilvl w:val="0"/>
          <w:numId w:val="19"/>
        </w:numPr>
        <w:tabs>
          <w:tab w:val="left" w:pos="360"/>
          <w:tab w:val="left" w:pos="630"/>
          <w:tab w:val="left" w:pos="1026"/>
        </w:tabs>
        <w:suppressAutoHyphens/>
        <w:spacing w:line="240" w:lineRule="auto"/>
        <w:ind w:left="450"/>
        <w:rPr>
          <w:rFonts w:ascii="Calibri" w:hAnsi="Calibri"/>
          <w:b/>
        </w:rPr>
      </w:pPr>
      <w:r w:rsidRPr="004A65E4">
        <w:rPr>
          <w:rFonts w:ascii="Calibri" w:hAnsi="Calibri"/>
          <w:b/>
        </w:rPr>
        <w:t>Submittal Data</w:t>
      </w:r>
    </w:p>
    <w:p w14:paraId="3F421199" w14:textId="77777777" w:rsidR="00614CBC" w:rsidRPr="00C246C2" w:rsidRDefault="003411A4" w:rsidP="00B036FF">
      <w:pPr>
        <w:numPr>
          <w:ilvl w:val="0"/>
          <w:numId w:val="11"/>
        </w:numPr>
        <w:tabs>
          <w:tab w:val="left" w:pos="360"/>
          <w:tab w:val="left" w:pos="1080"/>
        </w:tabs>
        <w:suppressAutoHyphens/>
        <w:spacing w:after="0" w:line="240" w:lineRule="auto"/>
        <w:ind w:left="810"/>
        <w:rPr>
          <w:rFonts w:ascii="Calibri" w:hAnsi="Calibri"/>
          <w:u w:val="single"/>
        </w:rPr>
      </w:pPr>
      <w:r w:rsidRPr="00C246C2">
        <w:rPr>
          <w:rFonts w:ascii="Calibri" w:hAnsi="Calibri"/>
        </w:rPr>
        <w:t xml:space="preserve">Section 5.20 of the General Conditions:  The Contractor shall provide subcontractor documentation to the DES PM </w:t>
      </w:r>
    </w:p>
    <w:p w14:paraId="57D4DC74" w14:textId="44E051E4" w:rsidR="00C01C1B" w:rsidRPr="00C246C2" w:rsidRDefault="00FB1FE5" w:rsidP="00B036FF">
      <w:pPr>
        <w:numPr>
          <w:ilvl w:val="0"/>
          <w:numId w:val="11"/>
        </w:numPr>
        <w:tabs>
          <w:tab w:val="left" w:pos="360"/>
          <w:tab w:val="left" w:pos="1080"/>
        </w:tabs>
        <w:suppressAutoHyphens/>
        <w:spacing w:after="0" w:line="240" w:lineRule="auto"/>
        <w:ind w:left="810"/>
        <w:rPr>
          <w:rFonts w:ascii="Calibri" w:hAnsi="Calibri"/>
          <w:u w:val="single"/>
        </w:rPr>
      </w:pPr>
      <w:r w:rsidRPr="00C246C2">
        <w:rPr>
          <w:rFonts w:ascii="Calibri" w:hAnsi="Calibri"/>
          <w:color w:val="00B0F0"/>
        </w:rPr>
        <w:t>Specification Section 01 3000 Administrative Requirements:</w:t>
      </w:r>
      <w:r w:rsidR="00C01C1B" w:rsidRPr="00C246C2">
        <w:rPr>
          <w:rFonts w:ascii="Calibri" w:hAnsi="Calibri"/>
        </w:rPr>
        <w:t xml:space="preserve"> The Contractor shall submit material cut-sheets to the Consultant </w:t>
      </w:r>
      <w:r w:rsidR="009B6C77" w:rsidRPr="00C246C2">
        <w:rPr>
          <w:rFonts w:ascii="Calibri" w:hAnsi="Calibri"/>
        </w:rPr>
        <w:t>for approval (</w:t>
      </w:r>
      <w:r w:rsidR="00E04CC8" w:rsidRPr="00C246C2">
        <w:rPr>
          <w:rFonts w:ascii="Calibri" w:hAnsi="Calibri"/>
        </w:rPr>
        <w:t>l</w:t>
      </w:r>
      <w:r w:rsidR="009B6C77" w:rsidRPr="00C246C2">
        <w:rPr>
          <w:rFonts w:ascii="Calibri" w:hAnsi="Calibri"/>
        </w:rPr>
        <w:t>ist of m</w:t>
      </w:r>
      <w:r w:rsidR="00C01C1B" w:rsidRPr="00C246C2">
        <w:rPr>
          <w:rFonts w:ascii="Calibri" w:hAnsi="Calibri"/>
        </w:rPr>
        <w:t>aterial</w:t>
      </w:r>
      <w:r w:rsidR="009B6C77" w:rsidRPr="00C246C2">
        <w:rPr>
          <w:rFonts w:ascii="Calibri" w:hAnsi="Calibri"/>
        </w:rPr>
        <w:t xml:space="preserve"> s</w:t>
      </w:r>
      <w:r w:rsidR="00C01C1B" w:rsidRPr="00C246C2">
        <w:rPr>
          <w:rFonts w:ascii="Calibri" w:hAnsi="Calibri"/>
        </w:rPr>
        <w:t>ubmittals from Consultant).</w:t>
      </w:r>
      <w:r w:rsidR="00C01C1B" w:rsidRPr="00C246C2">
        <w:rPr>
          <w:rFonts w:ascii="Calibri" w:hAnsi="Calibri"/>
          <w:u w:val="single"/>
        </w:rPr>
        <w:t xml:space="preserve"> </w:t>
      </w:r>
    </w:p>
    <w:p w14:paraId="1C1A4308" w14:textId="7FD384EA" w:rsidR="00C01C1B" w:rsidRPr="00C246C2" w:rsidRDefault="00C01C1B" w:rsidP="00B036FF">
      <w:pPr>
        <w:numPr>
          <w:ilvl w:val="0"/>
          <w:numId w:val="11"/>
        </w:numPr>
        <w:tabs>
          <w:tab w:val="left" w:pos="360"/>
          <w:tab w:val="left" w:pos="1080"/>
        </w:tabs>
        <w:suppressAutoHyphens/>
        <w:spacing w:after="0" w:line="240" w:lineRule="auto"/>
        <w:ind w:left="810"/>
        <w:rPr>
          <w:rFonts w:ascii="Calibri" w:hAnsi="Calibri"/>
        </w:rPr>
      </w:pPr>
      <w:r w:rsidRPr="00C246C2">
        <w:rPr>
          <w:rFonts w:ascii="Calibri" w:hAnsi="Calibri"/>
        </w:rPr>
        <w:t>Section 4.03 of the General Conditions</w:t>
      </w:r>
      <w:r w:rsidR="00B03B2F" w:rsidRPr="00C246C2">
        <w:rPr>
          <w:rFonts w:ascii="Calibri" w:hAnsi="Calibri"/>
        </w:rPr>
        <w:t xml:space="preserve"> and </w:t>
      </w:r>
      <w:r w:rsidR="00B03B2F" w:rsidRPr="00C246C2">
        <w:rPr>
          <w:rFonts w:ascii="Calibri" w:hAnsi="Calibri"/>
          <w:color w:val="00B0F0"/>
        </w:rPr>
        <w:t>Specification Section 01 3000 Administrative Requirements:</w:t>
      </w:r>
      <w:r w:rsidRPr="00C246C2">
        <w:rPr>
          <w:rFonts w:ascii="Calibri" w:hAnsi="Calibri"/>
        </w:rPr>
        <w:t xml:space="preserve"> The Contractors shall submit shop drawings to the </w:t>
      </w:r>
      <w:r w:rsidR="00AA6265" w:rsidRPr="00C246C2">
        <w:rPr>
          <w:rFonts w:ascii="Calibri" w:hAnsi="Calibri"/>
        </w:rPr>
        <w:t>Consultant and jurisdiction having a</w:t>
      </w:r>
      <w:r w:rsidRPr="00C246C2">
        <w:rPr>
          <w:rFonts w:ascii="Calibri" w:hAnsi="Calibri"/>
        </w:rPr>
        <w:t xml:space="preserve">uthority for approval.  </w:t>
      </w:r>
    </w:p>
    <w:p w14:paraId="28BE1ABF" w14:textId="77777777" w:rsidR="00D95148" w:rsidRPr="00C246C2" w:rsidRDefault="00D95148" w:rsidP="00D95148">
      <w:pPr>
        <w:numPr>
          <w:ilvl w:val="0"/>
          <w:numId w:val="11"/>
        </w:numPr>
        <w:tabs>
          <w:tab w:val="left" w:pos="360"/>
          <w:tab w:val="left" w:pos="1080"/>
        </w:tabs>
        <w:suppressAutoHyphens/>
        <w:spacing w:after="0" w:line="240" w:lineRule="auto"/>
        <w:ind w:left="810"/>
        <w:rPr>
          <w:rFonts w:ascii="Calibri" w:hAnsi="Calibri"/>
          <w:u w:val="single"/>
        </w:rPr>
      </w:pPr>
      <w:r w:rsidRPr="00C246C2">
        <w:rPr>
          <w:rFonts w:ascii="Calibri" w:hAnsi="Calibri"/>
        </w:rPr>
        <w:t xml:space="preserve">The Contractors shall submit a Construction Waste Management Plan per </w:t>
      </w:r>
      <w:r w:rsidRPr="00C246C2">
        <w:rPr>
          <w:rFonts w:ascii="Calibri" w:hAnsi="Calibri"/>
          <w:color w:val="00B0F0"/>
        </w:rPr>
        <w:t xml:space="preserve">Specification Section 01 3329 Sustainable Design Reporting - LEED </w:t>
      </w:r>
      <w:r w:rsidRPr="00C246C2">
        <w:rPr>
          <w:rFonts w:ascii="Calibri" w:hAnsi="Calibri"/>
          <w:color w:val="000000" w:themeColor="text1"/>
        </w:rPr>
        <w:t xml:space="preserve">(when applicable) </w:t>
      </w:r>
      <w:r w:rsidRPr="00C246C2">
        <w:rPr>
          <w:rFonts w:ascii="Calibri" w:hAnsi="Calibri"/>
        </w:rPr>
        <w:t xml:space="preserve">and </w:t>
      </w:r>
      <w:r w:rsidRPr="00C246C2">
        <w:rPr>
          <w:rFonts w:ascii="Calibri" w:hAnsi="Calibri"/>
          <w:color w:val="00B0F0"/>
        </w:rPr>
        <w:t>Section 01 7419 Construction Waste Management and Disposal</w:t>
      </w:r>
      <w:r w:rsidRPr="00C246C2">
        <w:rPr>
          <w:rFonts w:ascii="Calibri" w:hAnsi="Calibri"/>
          <w:i/>
        </w:rPr>
        <w:t>.</w:t>
      </w:r>
      <w:r w:rsidRPr="00C246C2">
        <w:rPr>
          <w:rFonts w:ascii="Calibri" w:hAnsi="Calibri"/>
          <w:u w:val="single"/>
        </w:rPr>
        <w:t xml:space="preserve"> </w:t>
      </w:r>
    </w:p>
    <w:p w14:paraId="7272927A" w14:textId="77777777" w:rsidR="00E04CC8" w:rsidRPr="00C246C2" w:rsidRDefault="00E04CC8" w:rsidP="00B036FF">
      <w:pPr>
        <w:tabs>
          <w:tab w:val="left" w:pos="360"/>
          <w:tab w:val="left" w:pos="1026"/>
        </w:tabs>
        <w:suppressAutoHyphens/>
        <w:spacing w:after="0" w:line="240" w:lineRule="auto"/>
        <w:ind w:left="450"/>
        <w:rPr>
          <w:rFonts w:ascii="Calibri" w:hAnsi="Calibri"/>
          <w:u w:val="single"/>
        </w:rPr>
      </w:pPr>
    </w:p>
    <w:p w14:paraId="306A34B4" w14:textId="77777777" w:rsidR="00C01C1B" w:rsidRPr="00C246C2" w:rsidRDefault="00C01C1B" w:rsidP="00B036FF">
      <w:pPr>
        <w:pStyle w:val="ListParagraph"/>
        <w:keepNext/>
        <w:numPr>
          <w:ilvl w:val="0"/>
          <w:numId w:val="19"/>
        </w:numPr>
        <w:tabs>
          <w:tab w:val="left" w:pos="360"/>
          <w:tab w:val="left" w:pos="1026"/>
        </w:tabs>
        <w:suppressAutoHyphens/>
        <w:spacing w:line="240" w:lineRule="auto"/>
        <w:ind w:left="450"/>
        <w:rPr>
          <w:rFonts w:ascii="Calibri" w:hAnsi="Calibri"/>
          <w:b/>
        </w:rPr>
      </w:pPr>
      <w:r w:rsidRPr="00C246C2">
        <w:rPr>
          <w:rFonts w:ascii="Calibri" w:hAnsi="Calibri"/>
          <w:b/>
        </w:rPr>
        <w:t xml:space="preserve">Contractor’s Schedule </w:t>
      </w:r>
    </w:p>
    <w:p w14:paraId="7574A3E5" w14:textId="157F556A" w:rsidR="00C01C1B" w:rsidRPr="00585768" w:rsidRDefault="00C01C1B" w:rsidP="00B036FF">
      <w:pPr>
        <w:tabs>
          <w:tab w:val="left" w:pos="360"/>
          <w:tab w:val="left" w:pos="1080"/>
        </w:tabs>
        <w:suppressAutoHyphens/>
        <w:spacing w:line="240" w:lineRule="auto"/>
        <w:ind w:left="450"/>
        <w:rPr>
          <w:rFonts w:ascii="Calibri" w:hAnsi="Calibri"/>
        </w:rPr>
      </w:pPr>
      <w:r w:rsidRPr="00C246C2">
        <w:rPr>
          <w:rFonts w:ascii="Calibri" w:hAnsi="Calibri"/>
        </w:rPr>
        <w:t xml:space="preserve">Section 3.02 of the General Conditions and </w:t>
      </w:r>
      <w:r w:rsidR="005F1C5F" w:rsidRPr="00C246C2">
        <w:rPr>
          <w:rFonts w:ascii="Calibri" w:hAnsi="Calibri"/>
          <w:color w:val="00B0F0"/>
        </w:rPr>
        <w:t>Specifications Section 01 3216 Construction Progress Schedule</w:t>
      </w:r>
      <w:r w:rsidRPr="00C246C2">
        <w:rPr>
          <w:rFonts w:ascii="Calibri" w:hAnsi="Calibri"/>
        </w:rPr>
        <w:t>.</w:t>
      </w:r>
    </w:p>
    <w:p w14:paraId="16C08579" w14:textId="77777777" w:rsidR="00C01C1B" w:rsidRPr="00C01C1B" w:rsidRDefault="00C01C1B" w:rsidP="00B036FF">
      <w:pPr>
        <w:numPr>
          <w:ilvl w:val="0"/>
          <w:numId w:val="13"/>
        </w:numPr>
        <w:tabs>
          <w:tab w:val="left" w:pos="360"/>
          <w:tab w:val="left" w:pos="810"/>
          <w:tab w:val="left" w:pos="1026"/>
          <w:tab w:val="left" w:pos="1080"/>
        </w:tabs>
        <w:suppressAutoHyphens/>
        <w:spacing w:after="0" w:line="240" w:lineRule="auto"/>
        <w:ind w:left="810"/>
        <w:rPr>
          <w:rFonts w:ascii="Calibri" w:hAnsi="Calibri"/>
          <w:u w:val="single"/>
        </w:rPr>
      </w:pPr>
      <w:r w:rsidRPr="00C01C1B">
        <w:rPr>
          <w:rFonts w:ascii="Calibri" w:hAnsi="Calibri"/>
        </w:rPr>
        <w:t xml:space="preserve">Analyze the construction schedule requirements in sufficient detail to enable the </w:t>
      </w:r>
      <w:r w:rsidR="00E04CC8">
        <w:rPr>
          <w:rFonts w:ascii="Calibri" w:hAnsi="Calibri"/>
        </w:rPr>
        <w:t xml:space="preserve">owner to plan his operations. </w:t>
      </w:r>
      <w:r w:rsidRPr="00C01C1B">
        <w:rPr>
          <w:rFonts w:ascii="Calibri" w:hAnsi="Calibri"/>
        </w:rPr>
        <w:t>Consideration must be given to the activities of the facility and the operations of other contractors on-site.</w:t>
      </w:r>
      <w:r w:rsidRPr="00C01C1B">
        <w:rPr>
          <w:rFonts w:ascii="Calibri" w:hAnsi="Calibri"/>
          <w:u w:val="single"/>
        </w:rPr>
        <w:t xml:space="preserve"> </w:t>
      </w:r>
    </w:p>
    <w:p w14:paraId="72CD4167" w14:textId="77777777" w:rsidR="00C01C1B" w:rsidRPr="00585768" w:rsidRDefault="00C01C1B" w:rsidP="00B036FF">
      <w:pPr>
        <w:numPr>
          <w:ilvl w:val="0"/>
          <w:numId w:val="13"/>
        </w:numPr>
        <w:tabs>
          <w:tab w:val="left" w:pos="360"/>
          <w:tab w:val="left" w:pos="810"/>
          <w:tab w:val="left" w:pos="1026"/>
          <w:tab w:val="left" w:pos="1080"/>
        </w:tabs>
        <w:suppressAutoHyphens/>
        <w:spacing w:after="0" w:line="240" w:lineRule="auto"/>
        <w:ind w:left="810"/>
        <w:rPr>
          <w:rFonts w:ascii="Calibri" w:hAnsi="Calibri"/>
          <w:u w:val="single"/>
        </w:rPr>
      </w:pPr>
      <w:r w:rsidRPr="00585768">
        <w:rPr>
          <w:rFonts w:ascii="Calibri" w:hAnsi="Calibri"/>
        </w:rPr>
        <w:t xml:space="preserve">Major </w:t>
      </w:r>
      <w:r w:rsidR="009B6C77">
        <w:rPr>
          <w:rFonts w:ascii="Calibri" w:hAnsi="Calibri"/>
        </w:rPr>
        <w:t>e</w:t>
      </w:r>
      <w:r w:rsidRPr="00585768">
        <w:rPr>
          <w:rFonts w:ascii="Calibri" w:hAnsi="Calibri"/>
        </w:rPr>
        <w:t>quip</w:t>
      </w:r>
      <w:r w:rsidR="009B6C77">
        <w:rPr>
          <w:rFonts w:ascii="Calibri" w:hAnsi="Calibri"/>
        </w:rPr>
        <w:t>ment, building m</w:t>
      </w:r>
      <w:r w:rsidR="00E04CC8">
        <w:rPr>
          <w:rFonts w:ascii="Calibri" w:hAnsi="Calibri"/>
        </w:rPr>
        <w:t>aterials (p</w:t>
      </w:r>
      <w:r w:rsidRPr="00585768">
        <w:rPr>
          <w:rFonts w:ascii="Calibri" w:hAnsi="Calibri"/>
        </w:rPr>
        <w:t xml:space="preserve">rocurement), and all subcontractors shall be represented on the schedule </w:t>
      </w:r>
      <w:r w:rsidR="00E04CC8">
        <w:rPr>
          <w:rFonts w:ascii="Calibri" w:hAnsi="Calibri"/>
        </w:rPr>
        <w:t>with</w:t>
      </w:r>
      <w:r w:rsidRPr="00585768">
        <w:rPr>
          <w:rFonts w:ascii="Calibri" w:hAnsi="Calibri"/>
        </w:rPr>
        <w:t xml:space="preserve"> sufficient breakdown and detail.</w:t>
      </w:r>
      <w:r w:rsidRPr="00585768">
        <w:rPr>
          <w:rFonts w:ascii="Calibri" w:hAnsi="Calibri"/>
          <w:u w:val="single"/>
        </w:rPr>
        <w:t xml:space="preserve"> </w:t>
      </w:r>
    </w:p>
    <w:p w14:paraId="47531370" w14:textId="77777777" w:rsidR="00C01C1B" w:rsidRPr="00585768" w:rsidRDefault="00C01C1B" w:rsidP="00B036FF">
      <w:pPr>
        <w:numPr>
          <w:ilvl w:val="0"/>
          <w:numId w:val="13"/>
        </w:numPr>
        <w:tabs>
          <w:tab w:val="left" w:pos="360"/>
          <w:tab w:val="left" w:pos="810"/>
          <w:tab w:val="left" w:pos="1026"/>
          <w:tab w:val="left" w:pos="1080"/>
        </w:tabs>
        <w:suppressAutoHyphens/>
        <w:spacing w:after="0" w:line="240" w:lineRule="auto"/>
        <w:ind w:left="810"/>
        <w:rPr>
          <w:rFonts w:ascii="Calibri" w:hAnsi="Calibri"/>
          <w:u w:val="single"/>
        </w:rPr>
      </w:pPr>
      <w:r w:rsidRPr="00585768">
        <w:rPr>
          <w:rFonts w:ascii="Calibri" w:hAnsi="Calibri"/>
        </w:rPr>
        <w:t xml:space="preserve">Date required for first schedule submission is </w:t>
      </w:r>
      <w:r w:rsidR="00B036FF" w:rsidRPr="00B036FF">
        <w:rPr>
          <w:rFonts w:ascii="Calibri" w:hAnsi="Calibri"/>
          <w:highlight w:val="yellow"/>
        </w:rPr>
        <w:t>______</w:t>
      </w:r>
      <w:r w:rsidR="00160D01" w:rsidRPr="00160D01">
        <w:rPr>
          <w:rFonts w:ascii="Calibri" w:hAnsi="Calibri"/>
          <w:noProof/>
        </w:rPr>
        <w:t>.</w:t>
      </w:r>
      <w:r w:rsidRPr="00585768">
        <w:rPr>
          <w:rFonts w:ascii="Calibri" w:hAnsi="Calibri"/>
        </w:rPr>
        <w:t xml:space="preserve">  Submit schedule with first material submittal.</w:t>
      </w:r>
      <w:r w:rsidRPr="00585768">
        <w:rPr>
          <w:rFonts w:ascii="Calibri" w:hAnsi="Calibri"/>
          <w:u w:val="single"/>
        </w:rPr>
        <w:t xml:space="preserve"> </w:t>
      </w:r>
    </w:p>
    <w:p w14:paraId="591D95D0" w14:textId="77777777" w:rsidR="00C01C1B" w:rsidRPr="00C01C1B" w:rsidRDefault="00C01C1B" w:rsidP="00B036FF">
      <w:pPr>
        <w:tabs>
          <w:tab w:val="left" w:pos="360"/>
          <w:tab w:val="left" w:pos="540"/>
          <w:tab w:val="left" w:pos="1026"/>
        </w:tabs>
        <w:suppressAutoHyphens/>
        <w:spacing w:after="0" w:line="240" w:lineRule="auto"/>
        <w:ind w:left="450"/>
        <w:rPr>
          <w:rFonts w:ascii="Calibri" w:hAnsi="Calibri"/>
          <w:b/>
        </w:rPr>
      </w:pPr>
    </w:p>
    <w:p w14:paraId="5F093C81" w14:textId="77777777" w:rsidR="00C01C1B" w:rsidRPr="004A65E4" w:rsidRDefault="00C01C1B" w:rsidP="00B036FF">
      <w:pPr>
        <w:pStyle w:val="ListParagraph"/>
        <w:keepNext/>
        <w:numPr>
          <w:ilvl w:val="0"/>
          <w:numId w:val="19"/>
        </w:numPr>
        <w:tabs>
          <w:tab w:val="left" w:pos="360"/>
          <w:tab w:val="left" w:pos="630"/>
          <w:tab w:val="left" w:pos="1026"/>
        </w:tabs>
        <w:suppressAutoHyphens/>
        <w:spacing w:line="240" w:lineRule="auto"/>
        <w:ind w:left="450"/>
        <w:rPr>
          <w:rFonts w:ascii="Calibri" w:hAnsi="Calibri"/>
          <w:b/>
        </w:rPr>
      </w:pPr>
      <w:r w:rsidRPr="004A65E4">
        <w:rPr>
          <w:rFonts w:ascii="Calibri" w:hAnsi="Calibri"/>
          <w:b/>
        </w:rPr>
        <w:t>Materials</w:t>
      </w:r>
    </w:p>
    <w:p w14:paraId="006308F1" w14:textId="561D6945" w:rsidR="00C01C1B" w:rsidRPr="00585768" w:rsidRDefault="00C01C1B" w:rsidP="00B036FF">
      <w:pPr>
        <w:tabs>
          <w:tab w:val="left" w:pos="360"/>
          <w:tab w:val="left" w:pos="1026"/>
        </w:tabs>
        <w:suppressAutoHyphens/>
        <w:ind w:left="450"/>
        <w:rPr>
          <w:rFonts w:ascii="Calibri" w:hAnsi="Calibri"/>
          <w:u w:val="single"/>
        </w:rPr>
      </w:pPr>
      <w:r w:rsidRPr="00585768">
        <w:rPr>
          <w:rFonts w:ascii="Calibri" w:hAnsi="Calibri"/>
        </w:rPr>
        <w:t xml:space="preserve">Establish Contractor's plans for delivering </w:t>
      </w:r>
      <w:r w:rsidR="00B036FF">
        <w:rPr>
          <w:rFonts w:ascii="Calibri" w:hAnsi="Calibri"/>
        </w:rPr>
        <w:t xml:space="preserve">materials to the project site </w:t>
      </w:r>
      <w:r w:rsidR="00E04CC8">
        <w:rPr>
          <w:rFonts w:ascii="Calibri" w:hAnsi="Calibri"/>
        </w:rPr>
        <w:t>(p</w:t>
      </w:r>
      <w:r w:rsidRPr="00585768">
        <w:rPr>
          <w:rFonts w:ascii="Calibri" w:hAnsi="Calibri"/>
        </w:rPr>
        <w:t>rotection and storage of materials?  Notification?  Approvals by whom?  Location of laydown area?)</w:t>
      </w:r>
      <w:r w:rsidRPr="00585768">
        <w:rPr>
          <w:rFonts w:ascii="Calibri" w:hAnsi="Calibri"/>
          <w:u w:val="single"/>
        </w:rPr>
        <w:t xml:space="preserve"> </w:t>
      </w:r>
    </w:p>
    <w:p w14:paraId="725AC47D" w14:textId="77777777" w:rsidR="00C01C1B" w:rsidRPr="00585768" w:rsidRDefault="00C01C1B" w:rsidP="00B036FF">
      <w:pPr>
        <w:tabs>
          <w:tab w:val="left" w:pos="360"/>
          <w:tab w:val="left" w:pos="1026"/>
        </w:tabs>
        <w:suppressAutoHyphens/>
        <w:ind w:left="450"/>
        <w:rPr>
          <w:rFonts w:ascii="Calibri" w:hAnsi="Calibri"/>
          <w:u w:val="single"/>
        </w:rPr>
      </w:pPr>
      <w:r w:rsidRPr="00585768">
        <w:rPr>
          <w:rFonts w:ascii="Calibri" w:hAnsi="Calibri"/>
        </w:rPr>
        <w:t xml:space="preserve">LABELING &amp; IDENTIFICATION:  In order to avoid delay and confusion at facilities, require </w:t>
      </w:r>
      <w:r w:rsidRPr="00585768">
        <w:rPr>
          <w:rFonts w:ascii="Calibri" w:hAnsi="Calibri"/>
          <w:u w:val="single"/>
        </w:rPr>
        <w:t>ALL</w:t>
      </w:r>
      <w:r w:rsidRPr="00585768">
        <w:rPr>
          <w:rFonts w:ascii="Calibri" w:hAnsi="Calibri"/>
        </w:rPr>
        <w:t xml:space="preserve"> suppliers to label shipments with proper identification:</w:t>
      </w:r>
      <w:r w:rsidRPr="00585768">
        <w:rPr>
          <w:rFonts w:ascii="Calibri" w:hAnsi="Calibri"/>
          <w:u w:val="single"/>
        </w:rPr>
        <w:t xml:space="preserve"> </w:t>
      </w:r>
    </w:p>
    <w:p w14:paraId="1F30DF6F" w14:textId="77777777" w:rsidR="00B036FF" w:rsidRPr="00585768" w:rsidRDefault="00160D01" w:rsidP="00B036FF">
      <w:pPr>
        <w:tabs>
          <w:tab w:val="left" w:pos="360"/>
          <w:tab w:val="left" w:pos="2700"/>
          <w:tab w:val="right" w:pos="7200"/>
        </w:tabs>
        <w:suppressAutoHyphens/>
        <w:ind w:left="450"/>
        <w:rPr>
          <w:rFonts w:ascii="Calibri" w:hAnsi="Calibri"/>
          <w:u w:val="single"/>
        </w:rPr>
      </w:pPr>
      <w:r w:rsidRPr="00160D01">
        <w:rPr>
          <w:rFonts w:ascii="Calibri" w:hAnsi="Calibri"/>
          <w:i/>
          <w:noProof/>
        </w:rPr>
        <w:t xml:space="preserve"> </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120"/>
      </w:tblGrid>
      <w:tr w:rsidR="00B036FF" w14:paraId="626DBAC4" w14:textId="77777777" w:rsidTr="00B036FF">
        <w:tc>
          <w:tcPr>
            <w:tcW w:w="1980" w:type="dxa"/>
          </w:tcPr>
          <w:p w14:paraId="30F8561B" w14:textId="77777777" w:rsidR="00B036FF" w:rsidRPr="00B036FF" w:rsidRDefault="00B036FF" w:rsidP="00B036FF">
            <w:pPr>
              <w:tabs>
                <w:tab w:val="left" w:pos="360"/>
                <w:tab w:val="left" w:pos="2700"/>
                <w:tab w:val="right" w:pos="7200"/>
              </w:tabs>
              <w:suppressAutoHyphens/>
              <w:rPr>
                <w:rFonts w:ascii="Calibri" w:hAnsi="Calibri"/>
              </w:rPr>
            </w:pPr>
            <w:r w:rsidRPr="00B036FF">
              <w:rPr>
                <w:rFonts w:ascii="Calibri" w:hAnsi="Calibri"/>
              </w:rPr>
              <w:lastRenderedPageBreak/>
              <w:t>Project Number</w:t>
            </w:r>
          </w:p>
        </w:tc>
        <w:tc>
          <w:tcPr>
            <w:tcW w:w="6120" w:type="dxa"/>
            <w:tcBorders>
              <w:bottom w:val="single" w:sz="4" w:space="0" w:color="auto"/>
            </w:tcBorders>
          </w:tcPr>
          <w:p w14:paraId="420C06CD" w14:textId="77777777" w:rsidR="00B036FF" w:rsidRDefault="00B036FF" w:rsidP="00B036FF">
            <w:pPr>
              <w:tabs>
                <w:tab w:val="left" w:pos="360"/>
                <w:tab w:val="left" w:pos="2700"/>
                <w:tab w:val="right" w:pos="7200"/>
              </w:tabs>
              <w:suppressAutoHyphens/>
              <w:rPr>
                <w:rFonts w:ascii="Calibri" w:hAnsi="Calibri"/>
                <w:u w:val="single"/>
              </w:rPr>
            </w:pPr>
          </w:p>
        </w:tc>
      </w:tr>
      <w:tr w:rsidR="00B036FF" w14:paraId="4E714E28" w14:textId="77777777" w:rsidTr="00B036FF">
        <w:tc>
          <w:tcPr>
            <w:tcW w:w="1980" w:type="dxa"/>
          </w:tcPr>
          <w:p w14:paraId="26A2D84E" w14:textId="77777777" w:rsidR="00B036FF" w:rsidRPr="00B036FF" w:rsidRDefault="00B036FF" w:rsidP="00B036FF">
            <w:pPr>
              <w:tabs>
                <w:tab w:val="left" w:pos="360"/>
                <w:tab w:val="left" w:pos="2700"/>
                <w:tab w:val="right" w:pos="7200"/>
              </w:tabs>
              <w:suppressAutoHyphens/>
              <w:rPr>
                <w:rFonts w:ascii="Calibri" w:hAnsi="Calibri"/>
              </w:rPr>
            </w:pPr>
            <w:r w:rsidRPr="00B036FF">
              <w:rPr>
                <w:rFonts w:ascii="Calibri" w:hAnsi="Calibri"/>
              </w:rPr>
              <w:t>Contract Title</w:t>
            </w:r>
          </w:p>
        </w:tc>
        <w:tc>
          <w:tcPr>
            <w:tcW w:w="6120" w:type="dxa"/>
            <w:tcBorders>
              <w:top w:val="single" w:sz="4" w:space="0" w:color="auto"/>
              <w:bottom w:val="single" w:sz="4" w:space="0" w:color="auto"/>
            </w:tcBorders>
          </w:tcPr>
          <w:p w14:paraId="5050FFC7" w14:textId="77777777" w:rsidR="00B036FF" w:rsidRDefault="00B036FF" w:rsidP="00B036FF">
            <w:pPr>
              <w:tabs>
                <w:tab w:val="left" w:pos="360"/>
                <w:tab w:val="left" w:pos="2700"/>
                <w:tab w:val="right" w:pos="7200"/>
              </w:tabs>
              <w:suppressAutoHyphens/>
              <w:rPr>
                <w:rFonts w:ascii="Calibri" w:hAnsi="Calibri"/>
                <w:u w:val="single"/>
              </w:rPr>
            </w:pPr>
          </w:p>
        </w:tc>
      </w:tr>
      <w:tr w:rsidR="00B036FF" w14:paraId="0A5C44A2" w14:textId="77777777" w:rsidTr="00B036FF">
        <w:tc>
          <w:tcPr>
            <w:tcW w:w="1980" w:type="dxa"/>
          </w:tcPr>
          <w:p w14:paraId="6BD03EB4" w14:textId="77777777" w:rsidR="00B036FF" w:rsidRPr="00B036FF" w:rsidRDefault="00B036FF" w:rsidP="00B036FF">
            <w:pPr>
              <w:tabs>
                <w:tab w:val="left" w:pos="360"/>
                <w:tab w:val="left" w:pos="2700"/>
                <w:tab w:val="right" w:pos="7200"/>
              </w:tabs>
              <w:suppressAutoHyphens/>
              <w:rPr>
                <w:rFonts w:ascii="Calibri" w:hAnsi="Calibri"/>
              </w:rPr>
            </w:pPr>
            <w:r w:rsidRPr="00B036FF">
              <w:rPr>
                <w:rFonts w:ascii="Calibri" w:hAnsi="Calibri"/>
              </w:rPr>
              <w:t>Facility Address</w:t>
            </w:r>
          </w:p>
        </w:tc>
        <w:tc>
          <w:tcPr>
            <w:tcW w:w="6120" w:type="dxa"/>
            <w:tcBorders>
              <w:top w:val="single" w:sz="4" w:space="0" w:color="auto"/>
              <w:bottom w:val="single" w:sz="4" w:space="0" w:color="auto"/>
            </w:tcBorders>
          </w:tcPr>
          <w:p w14:paraId="2F0267FE" w14:textId="77777777" w:rsidR="00B036FF" w:rsidRDefault="00B036FF" w:rsidP="00B036FF">
            <w:pPr>
              <w:tabs>
                <w:tab w:val="left" w:pos="360"/>
                <w:tab w:val="left" w:pos="2700"/>
                <w:tab w:val="right" w:pos="7200"/>
              </w:tabs>
              <w:suppressAutoHyphens/>
              <w:rPr>
                <w:rFonts w:ascii="Calibri" w:hAnsi="Calibri"/>
                <w:u w:val="single"/>
              </w:rPr>
            </w:pPr>
          </w:p>
        </w:tc>
      </w:tr>
      <w:tr w:rsidR="00B036FF" w14:paraId="59CBA08F" w14:textId="77777777" w:rsidTr="00B036FF">
        <w:tc>
          <w:tcPr>
            <w:tcW w:w="1980" w:type="dxa"/>
          </w:tcPr>
          <w:p w14:paraId="10C1A7A9" w14:textId="77777777" w:rsidR="00B036FF" w:rsidRPr="00B036FF" w:rsidRDefault="00B036FF" w:rsidP="00B036FF">
            <w:pPr>
              <w:tabs>
                <w:tab w:val="left" w:pos="360"/>
                <w:tab w:val="left" w:pos="2700"/>
                <w:tab w:val="right" w:pos="7200"/>
              </w:tabs>
              <w:suppressAutoHyphens/>
              <w:rPr>
                <w:rFonts w:ascii="Calibri" w:hAnsi="Calibri"/>
              </w:rPr>
            </w:pPr>
            <w:r w:rsidRPr="00B036FF">
              <w:rPr>
                <w:rFonts w:ascii="Calibri" w:hAnsi="Calibri"/>
              </w:rPr>
              <w:t>Contractor’s Name</w:t>
            </w:r>
          </w:p>
        </w:tc>
        <w:tc>
          <w:tcPr>
            <w:tcW w:w="6120" w:type="dxa"/>
            <w:tcBorders>
              <w:top w:val="single" w:sz="4" w:space="0" w:color="auto"/>
              <w:bottom w:val="single" w:sz="4" w:space="0" w:color="auto"/>
            </w:tcBorders>
          </w:tcPr>
          <w:p w14:paraId="7049C9B2" w14:textId="77777777" w:rsidR="00B036FF" w:rsidRDefault="00B036FF" w:rsidP="00B036FF">
            <w:pPr>
              <w:tabs>
                <w:tab w:val="left" w:pos="360"/>
                <w:tab w:val="left" w:pos="2700"/>
                <w:tab w:val="right" w:pos="7200"/>
              </w:tabs>
              <w:suppressAutoHyphens/>
              <w:rPr>
                <w:rFonts w:ascii="Calibri" w:hAnsi="Calibri"/>
                <w:u w:val="single"/>
              </w:rPr>
            </w:pPr>
          </w:p>
        </w:tc>
      </w:tr>
    </w:tbl>
    <w:p w14:paraId="73DB6131" w14:textId="77777777" w:rsidR="00B036FF" w:rsidRDefault="00B036FF" w:rsidP="00B036FF">
      <w:pPr>
        <w:pStyle w:val="ListParagraph"/>
        <w:keepNext/>
        <w:tabs>
          <w:tab w:val="left" w:pos="360"/>
          <w:tab w:val="left" w:pos="630"/>
          <w:tab w:val="left" w:pos="1026"/>
        </w:tabs>
        <w:suppressAutoHyphens/>
        <w:spacing w:line="240" w:lineRule="auto"/>
        <w:ind w:left="450"/>
        <w:rPr>
          <w:rFonts w:ascii="Calibri" w:hAnsi="Calibri"/>
          <w:b/>
        </w:rPr>
      </w:pPr>
    </w:p>
    <w:p w14:paraId="422C8D6F" w14:textId="77777777" w:rsidR="00C01C1B" w:rsidRPr="004A65E4" w:rsidRDefault="00C01C1B" w:rsidP="00B036FF">
      <w:pPr>
        <w:pStyle w:val="ListParagraph"/>
        <w:keepNext/>
        <w:numPr>
          <w:ilvl w:val="0"/>
          <w:numId w:val="19"/>
        </w:numPr>
        <w:tabs>
          <w:tab w:val="left" w:pos="360"/>
          <w:tab w:val="left" w:pos="630"/>
          <w:tab w:val="left" w:pos="1026"/>
        </w:tabs>
        <w:suppressAutoHyphens/>
        <w:spacing w:line="240" w:lineRule="auto"/>
        <w:ind w:left="450"/>
        <w:rPr>
          <w:rFonts w:ascii="Calibri" w:hAnsi="Calibri"/>
          <w:b/>
        </w:rPr>
      </w:pPr>
      <w:r w:rsidRPr="004A65E4">
        <w:rPr>
          <w:rFonts w:ascii="Calibri" w:hAnsi="Calibri"/>
          <w:b/>
        </w:rPr>
        <w:t>Utilities</w:t>
      </w:r>
    </w:p>
    <w:p w14:paraId="423AC63F" w14:textId="04C56671" w:rsidR="00C01C1B" w:rsidRPr="00C246C2" w:rsidRDefault="00C01C1B" w:rsidP="00B036FF">
      <w:pPr>
        <w:numPr>
          <w:ilvl w:val="0"/>
          <w:numId w:val="14"/>
        </w:numPr>
        <w:tabs>
          <w:tab w:val="left" w:pos="360"/>
          <w:tab w:val="left" w:pos="1080"/>
        </w:tabs>
        <w:suppressAutoHyphens/>
        <w:spacing w:after="0" w:line="240" w:lineRule="auto"/>
        <w:ind w:left="810"/>
        <w:rPr>
          <w:rFonts w:ascii="Calibri" w:hAnsi="Calibri"/>
          <w:u w:val="single"/>
        </w:rPr>
      </w:pPr>
      <w:r w:rsidRPr="00C246C2">
        <w:rPr>
          <w:rFonts w:ascii="Calibri" w:hAnsi="Calibri"/>
        </w:rPr>
        <w:t xml:space="preserve">Section 5.14 of the General Conditions and </w:t>
      </w:r>
      <w:r w:rsidRPr="00C246C2">
        <w:rPr>
          <w:rFonts w:ascii="Calibri" w:hAnsi="Calibri"/>
          <w:color w:val="00B0F0"/>
        </w:rPr>
        <w:t xml:space="preserve">Specification Section </w:t>
      </w:r>
      <w:r w:rsidR="008C326B" w:rsidRPr="00C246C2">
        <w:rPr>
          <w:rFonts w:ascii="Calibri" w:hAnsi="Calibri"/>
          <w:color w:val="00B0F0"/>
        </w:rPr>
        <w:t xml:space="preserve">01 5000 Temporary Facilities and Controls </w:t>
      </w:r>
      <w:r w:rsidRPr="00C246C2">
        <w:rPr>
          <w:rFonts w:ascii="Calibri" w:hAnsi="Calibri"/>
        </w:rPr>
        <w:t>describe Contractor's use of State utilities during construction phases</w:t>
      </w:r>
      <w:r w:rsidR="00E04CC8" w:rsidRPr="00C246C2">
        <w:rPr>
          <w:rFonts w:ascii="Calibri" w:hAnsi="Calibri"/>
        </w:rPr>
        <w:t xml:space="preserve"> (p</w:t>
      </w:r>
      <w:r w:rsidRPr="00C246C2">
        <w:rPr>
          <w:rFonts w:ascii="Calibri" w:hAnsi="Calibri"/>
        </w:rPr>
        <w:t>ower, water, sewer,</w:t>
      </w:r>
      <w:r w:rsidR="00E04CC8" w:rsidRPr="00C246C2">
        <w:rPr>
          <w:rFonts w:ascii="Calibri" w:hAnsi="Calibri"/>
        </w:rPr>
        <w:t xml:space="preserve"> etc.).</w:t>
      </w:r>
    </w:p>
    <w:p w14:paraId="63D44071" w14:textId="77777777" w:rsidR="00C01C1B" w:rsidRPr="00C246C2" w:rsidRDefault="00E04CC8" w:rsidP="00B036FF">
      <w:pPr>
        <w:numPr>
          <w:ilvl w:val="0"/>
          <w:numId w:val="14"/>
        </w:numPr>
        <w:tabs>
          <w:tab w:val="left" w:pos="360"/>
          <w:tab w:val="left" w:pos="1080"/>
        </w:tabs>
        <w:suppressAutoHyphens/>
        <w:spacing w:after="0" w:line="240" w:lineRule="auto"/>
        <w:ind w:left="810"/>
        <w:rPr>
          <w:rFonts w:ascii="Calibri" w:hAnsi="Calibri"/>
        </w:rPr>
      </w:pPr>
      <w:r w:rsidRPr="00C246C2">
        <w:rPr>
          <w:rFonts w:ascii="Calibri" w:hAnsi="Calibri"/>
        </w:rPr>
        <w:t>Notify appropriate u</w:t>
      </w:r>
      <w:r w:rsidR="00C01C1B" w:rsidRPr="00C246C2">
        <w:rPr>
          <w:rFonts w:ascii="Calibri" w:hAnsi="Calibri"/>
        </w:rPr>
        <w:t>tilities a minimum of 48 hours prior to any disr</w:t>
      </w:r>
      <w:r w:rsidRPr="00C246C2">
        <w:rPr>
          <w:rFonts w:ascii="Calibri" w:hAnsi="Calibri"/>
        </w:rPr>
        <w:t>uptions to existing utilities (p</w:t>
      </w:r>
      <w:r w:rsidR="00C01C1B" w:rsidRPr="00C246C2">
        <w:rPr>
          <w:rFonts w:ascii="Calibri" w:hAnsi="Calibri"/>
        </w:rPr>
        <w:t>ower, gas, water, sewer, security systems, fire systems, steam, etc.).  Provide three week notification of utility outages that may last longer than 4 hours.</w:t>
      </w:r>
    </w:p>
    <w:p w14:paraId="60B91BEB" w14:textId="77777777" w:rsidR="00C01C1B" w:rsidRPr="00C246C2" w:rsidRDefault="00C01C1B" w:rsidP="00B036FF">
      <w:pPr>
        <w:numPr>
          <w:ilvl w:val="0"/>
          <w:numId w:val="14"/>
        </w:numPr>
        <w:tabs>
          <w:tab w:val="left" w:pos="360"/>
          <w:tab w:val="left" w:pos="1080"/>
        </w:tabs>
        <w:suppressAutoHyphens/>
        <w:spacing w:after="0" w:line="240" w:lineRule="auto"/>
        <w:ind w:left="810"/>
        <w:rPr>
          <w:rFonts w:ascii="Calibri" w:hAnsi="Calibri"/>
          <w:u w:val="single"/>
        </w:rPr>
      </w:pPr>
      <w:r w:rsidRPr="00C246C2">
        <w:rPr>
          <w:rFonts w:ascii="Calibri" w:hAnsi="Calibri"/>
        </w:rPr>
        <w:t>The “Call before you dig” 1-800-424-5555 service works only in public rights of way.  Contractor must obtain</w:t>
      </w:r>
      <w:r w:rsidR="00E04CC8" w:rsidRPr="00C246C2">
        <w:rPr>
          <w:rFonts w:ascii="Calibri" w:hAnsi="Calibri"/>
        </w:rPr>
        <w:t xml:space="preserve"> the services of a private local company when working on a</w:t>
      </w:r>
      <w:r w:rsidRPr="00C246C2">
        <w:rPr>
          <w:rFonts w:ascii="Calibri" w:hAnsi="Calibri"/>
        </w:rPr>
        <w:t xml:space="preserve">gency grounds.  </w:t>
      </w:r>
      <w:r w:rsidRPr="00C246C2">
        <w:rPr>
          <w:rFonts w:ascii="Calibri" w:hAnsi="Calibri"/>
          <w:u w:val="single"/>
        </w:rPr>
        <w:t xml:space="preserve"> </w:t>
      </w:r>
    </w:p>
    <w:p w14:paraId="387103A7" w14:textId="77777777" w:rsidR="00C01C1B" w:rsidRPr="00C246C2" w:rsidRDefault="009B6C77" w:rsidP="00B036FF">
      <w:pPr>
        <w:numPr>
          <w:ilvl w:val="0"/>
          <w:numId w:val="14"/>
        </w:numPr>
        <w:tabs>
          <w:tab w:val="left" w:pos="360"/>
          <w:tab w:val="left" w:pos="1080"/>
        </w:tabs>
        <w:suppressAutoHyphens/>
        <w:spacing w:after="0" w:line="240" w:lineRule="auto"/>
        <w:ind w:left="810"/>
        <w:rPr>
          <w:rFonts w:ascii="Calibri" w:hAnsi="Calibri"/>
          <w:u w:val="single"/>
        </w:rPr>
      </w:pPr>
      <w:r w:rsidRPr="00C246C2">
        <w:rPr>
          <w:rFonts w:ascii="Calibri" w:hAnsi="Calibri"/>
        </w:rPr>
        <w:t xml:space="preserve">Fire Protection </w:t>
      </w:r>
      <w:r w:rsidR="00E04CC8" w:rsidRPr="00C246C2">
        <w:rPr>
          <w:rFonts w:ascii="Calibri" w:hAnsi="Calibri"/>
        </w:rPr>
        <w:t>p</w:t>
      </w:r>
      <w:r w:rsidR="00C01C1B" w:rsidRPr="00C246C2">
        <w:rPr>
          <w:rFonts w:ascii="Calibri" w:hAnsi="Calibri"/>
        </w:rPr>
        <w:t>rocedures for</w:t>
      </w:r>
      <w:r w:rsidRPr="00C246C2">
        <w:rPr>
          <w:rFonts w:ascii="Calibri" w:hAnsi="Calibri"/>
        </w:rPr>
        <w:t xml:space="preserve"> (e.g. - sprinkler or smoke detection systems)</w:t>
      </w:r>
      <w:r w:rsidR="00C01C1B" w:rsidRPr="00C246C2">
        <w:rPr>
          <w:rFonts w:ascii="Calibri" w:hAnsi="Calibri"/>
        </w:rPr>
        <w:t>:</w:t>
      </w:r>
      <w:r w:rsidR="00C01C1B" w:rsidRPr="00C246C2">
        <w:rPr>
          <w:rFonts w:ascii="Calibri" w:hAnsi="Calibri"/>
          <w:u w:val="single"/>
        </w:rPr>
        <w:t xml:space="preserve"> </w:t>
      </w:r>
    </w:p>
    <w:p w14:paraId="62A5EC1E" w14:textId="77777777" w:rsidR="00C01C1B" w:rsidRPr="00C246C2" w:rsidRDefault="00C01C1B" w:rsidP="00B036FF">
      <w:pPr>
        <w:numPr>
          <w:ilvl w:val="1"/>
          <w:numId w:val="15"/>
        </w:numPr>
        <w:tabs>
          <w:tab w:val="left" w:pos="360"/>
          <w:tab w:val="left" w:pos="1710"/>
        </w:tabs>
        <w:suppressAutoHyphens/>
        <w:spacing w:after="0" w:line="240" w:lineRule="auto"/>
        <w:ind w:left="1260" w:hanging="450"/>
        <w:rPr>
          <w:rFonts w:ascii="Calibri" w:hAnsi="Calibri"/>
          <w:u w:val="single"/>
        </w:rPr>
      </w:pPr>
      <w:r w:rsidRPr="00C246C2">
        <w:rPr>
          <w:rFonts w:ascii="Calibri" w:hAnsi="Calibri"/>
        </w:rPr>
        <w:t xml:space="preserve">Activation or Deactivation </w:t>
      </w:r>
    </w:p>
    <w:p w14:paraId="12601B8F" w14:textId="77777777" w:rsidR="00C01C1B" w:rsidRPr="00C246C2" w:rsidRDefault="00C01C1B" w:rsidP="00B036FF">
      <w:pPr>
        <w:numPr>
          <w:ilvl w:val="1"/>
          <w:numId w:val="15"/>
        </w:numPr>
        <w:tabs>
          <w:tab w:val="left" w:pos="360"/>
          <w:tab w:val="left" w:pos="1710"/>
        </w:tabs>
        <w:suppressAutoHyphens/>
        <w:spacing w:after="0" w:line="240" w:lineRule="auto"/>
        <w:ind w:left="1260" w:hanging="450"/>
        <w:rPr>
          <w:rFonts w:ascii="Calibri" w:hAnsi="Calibri"/>
          <w:u w:val="single"/>
        </w:rPr>
      </w:pPr>
      <w:r w:rsidRPr="00C246C2">
        <w:rPr>
          <w:rFonts w:ascii="Calibri" w:hAnsi="Calibri"/>
        </w:rPr>
        <w:t xml:space="preserve">False Alarms </w:t>
      </w:r>
    </w:p>
    <w:p w14:paraId="0C0DFC91" w14:textId="77777777" w:rsidR="00C01C1B" w:rsidRPr="00C246C2" w:rsidRDefault="00C01C1B" w:rsidP="00B036FF">
      <w:pPr>
        <w:numPr>
          <w:ilvl w:val="1"/>
          <w:numId w:val="15"/>
        </w:numPr>
        <w:tabs>
          <w:tab w:val="left" w:pos="360"/>
          <w:tab w:val="left" w:pos="1710"/>
        </w:tabs>
        <w:suppressAutoHyphens/>
        <w:spacing w:after="0" w:line="240" w:lineRule="auto"/>
        <w:ind w:left="1260" w:hanging="450"/>
        <w:rPr>
          <w:rFonts w:ascii="Calibri" w:hAnsi="Calibri"/>
          <w:u w:val="single"/>
        </w:rPr>
      </w:pPr>
      <w:r w:rsidRPr="00C246C2">
        <w:rPr>
          <w:rFonts w:ascii="Calibri" w:hAnsi="Calibri"/>
        </w:rPr>
        <w:t>Fires and Welding</w:t>
      </w:r>
    </w:p>
    <w:p w14:paraId="0F9F0252" w14:textId="77777777" w:rsidR="00C01C1B" w:rsidRPr="00C246C2" w:rsidRDefault="00C01C1B" w:rsidP="00B036FF">
      <w:pPr>
        <w:tabs>
          <w:tab w:val="left" w:pos="360"/>
          <w:tab w:val="left" w:pos="630"/>
          <w:tab w:val="left" w:pos="1026"/>
        </w:tabs>
        <w:suppressAutoHyphens/>
        <w:spacing w:after="0" w:line="240" w:lineRule="auto"/>
        <w:ind w:left="450"/>
        <w:rPr>
          <w:rFonts w:ascii="Calibri" w:hAnsi="Calibri"/>
        </w:rPr>
      </w:pPr>
    </w:p>
    <w:p w14:paraId="6228CDBE" w14:textId="77777777" w:rsidR="00D616FD" w:rsidRPr="00C246C2" w:rsidRDefault="00D616FD" w:rsidP="00B036FF">
      <w:pPr>
        <w:pStyle w:val="ListParagraph"/>
        <w:keepNext/>
        <w:numPr>
          <w:ilvl w:val="0"/>
          <w:numId w:val="19"/>
        </w:numPr>
        <w:tabs>
          <w:tab w:val="left" w:pos="360"/>
          <w:tab w:val="left" w:pos="630"/>
          <w:tab w:val="left" w:pos="1026"/>
        </w:tabs>
        <w:suppressAutoHyphens/>
        <w:spacing w:line="240" w:lineRule="auto"/>
        <w:ind w:left="450"/>
        <w:rPr>
          <w:rFonts w:ascii="Calibri" w:hAnsi="Calibri"/>
          <w:b/>
        </w:rPr>
      </w:pPr>
      <w:r w:rsidRPr="00C246C2">
        <w:rPr>
          <w:rFonts w:ascii="Calibri" w:hAnsi="Calibri"/>
          <w:b/>
        </w:rPr>
        <w:t>Construction Progress Meetings</w:t>
      </w:r>
    </w:p>
    <w:p w14:paraId="5269D694" w14:textId="69E51477" w:rsidR="00D616FD" w:rsidRDefault="00D616FD" w:rsidP="00B036FF">
      <w:pPr>
        <w:tabs>
          <w:tab w:val="left" w:pos="360"/>
          <w:tab w:val="left" w:pos="630"/>
          <w:tab w:val="left" w:pos="1026"/>
        </w:tabs>
        <w:suppressAutoHyphens/>
        <w:spacing w:after="0" w:line="240" w:lineRule="auto"/>
        <w:ind w:left="450"/>
        <w:rPr>
          <w:rFonts w:ascii="Calibri" w:hAnsi="Calibri"/>
        </w:rPr>
      </w:pPr>
      <w:r w:rsidRPr="00C246C2">
        <w:rPr>
          <w:rFonts w:ascii="Calibri" w:hAnsi="Calibri"/>
          <w:color w:val="00B0F0"/>
        </w:rPr>
        <w:t>Specification Section 01 3</w:t>
      </w:r>
      <w:r w:rsidR="000E6CE8" w:rsidRPr="00C246C2">
        <w:rPr>
          <w:rFonts w:ascii="Calibri" w:hAnsi="Calibri"/>
          <w:color w:val="00B0F0"/>
        </w:rPr>
        <w:t>000</w:t>
      </w:r>
      <w:r w:rsidR="00F9365B" w:rsidRPr="00C246C2">
        <w:rPr>
          <w:rFonts w:ascii="Calibri" w:hAnsi="Calibri"/>
          <w:color w:val="00B0F0"/>
        </w:rPr>
        <w:t xml:space="preserve"> Administrative Requirements</w:t>
      </w:r>
      <w:r w:rsidRPr="00C246C2">
        <w:rPr>
          <w:rFonts w:ascii="Calibri" w:hAnsi="Calibri"/>
        </w:rPr>
        <w:t>:</w:t>
      </w:r>
      <w:r w:rsidRPr="00585768">
        <w:rPr>
          <w:rFonts w:ascii="Calibri" w:hAnsi="Calibri"/>
          <w:b/>
        </w:rPr>
        <w:t xml:space="preserve">  </w:t>
      </w:r>
      <w:r w:rsidRPr="00585768">
        <w:rPr>
          <w:rFonts w:ascii="Calibri" w:hAnsi="Calibri"/>
        </w:rPr>
        <w:t xml:space="preserve">Set up times and intervals for construction progress meetings.  First construction progress meeting will be on </w:t>
      </w:r>
      <w:r w:rsidRPr="00D616FD">
        <w:rPr>
          <w:rFonts w:ascii="Calibri" w:hAnsi="Calibri"/>
          <w:i/>
        </w:rPr>
        <w:t>day</w:t>
      </w:r>
      <w:r w:rsidRPr="00585768">
        <w:rPr>
          <w:rFonts w:ascii="Calibri" w:hAnsi="Calibri"/>
        </w:rPr>
        <w:t xml:space="preserve"> at </w:t>
      </w:r>
      <w:r w:rsidRPr="00D616FD">
        <w:rPr>
          <w:rFonts w:ascii="Calibri" w:hAnsi="Calibri"/>
          <w:i/>
        </w:rPr>
        <w:t>time</w:t>
      </w:r>
      <w:r w:rsidRPr="00585768">
        <w:rPr>
          <w:rFonts w:ascii="Calibri" w:hAnsi="Calibri"/>
        </w:rPr>
        <w:t xml:space="preserve"> </w:t>
      </w:r>
      <w:r w:rsidR="00E04CC8">
        <w:rPr>
          <w:rFonts w:ascii="Calibri" w:hAnsi="Calibri"/>
        </w:rPr>
        <w:t>at</w:t>
      </w:r>
      <w:r w:rsidRPr="00585768">
        <w:rPr>
          <w:rFonts w:ascii="Calibri" w:hAnsi="Calibri"/>
        </w:rPr>
        <w:t xml:space="preserve"> the </w:t>
      </w:r>
      <w:r w:rsidRPr="00D616FD">
        <w:rPr>
          <w:rFonts w:ascii="Calibri" w:hAnsi="Calibri"/>
          <w:i/>
        </w:rPr>
        <w:t>location</w:t>
      </w:r>
      <w:r w:rsidRPr="00585768">
        <w:rPr>
          <w:rFonts w:ascii="Calibri" w:hAnsi="Calibri"/>
        </w:rPr>
        <w:t>.</w:t>
      </w:r>
    </w:p>
    <w:p w14:paraId="4159BC77" w14:textId="77777777" w:rsidR="00D616FD" w:rsidRDefault="00D616FD" w:rsidP="00B036FF">
      <w:pPr>
        <w:tabs>
          <w:tab w:val="left" w:pos="360"/>
          <w:tab w:val="left" w:pos="630"/>
          <w:tab w:val="left" w:pos="1026"/>
        </w:tabs>
        <w:suppressAutoHyphens/>
        <w:spacing w:after="0" w:line="240" w:lineRule="auto"/>
        <w:ind w:left="450"/>
        <w:rPr>
          <w:rFonts w:ascii="Calibri" w:hAnsi="Calibri"/>
        </w:rPr>
      </w:pPr>
    </w:p>
    <w:p w14:paraId="2A9FECC3" w14:textId="77777777" w:rsidR="00D616FD" w:rsidRPr="004A65E4" w:rsidRDefault="00D616FD" w:rsidP="00B036FF">
      <w:pPr>
        <w:pStyle w:val="ListParagraph"/>
        <w:keepNext/>
        <w:numPr>
          <w:ilvl w:val="0"/>
          <w:numId w:val="19"/>
        </w:numPr>
        <w:tabs>
          <w:tab w:val="left" w:pos="360"/>
          <w:tab w:val="left" w:pos="630"/>
          <w:tab w:val="left" w:pos="1026"/>
        </w:tabs>
        <w:suppressAutoHyphens/>
        <w:spacing w:line="240" w:lineRule="auto"/>
        <w:ind w:left="450"/>
        <w:rPr>
          <w:rFonts w:ascii="Calibri" w:hAnsi="Calibri"/>
          <w:b/>
        </w:rPr>
      </w:pPr>
      <w:r w:rsidRPr="004A65E4">
        <w:rPr>
          <w:rFonts w:ascii="Calibri" w:hAnsi="Calibri"/>
          <w:b/>
        </w:rPr>
        <w:t>Drawings</w:t>
      </w:r>
    </w:p>
    <w:p w14:paraId="544AABE9" w14:textId="77777777" w:rsidR="00D616FD" w:rsidRPr="00D616FD" w:rsidRDefault="00D616FD" w:rsidP="00B036FF">
      <w:pPr>
        <w:numPr>
          <w:ilvl w:val="0"/>
          <w:numId w:val="16"/>
        </w:numPr>
        <w:tabs>
          <w:tab w:val="left" w:pos="360"/>
          <w:tab w:val="left" w:pos="1080"/>
        </w:tabs>
        <w:suppressAutoHyphens/>
        <w:spacing w:after="0" w:line="240" w:lineRule="auto"/>
        <w:ind w:left="810"/>
        <w:rPr>
          <w:rFonts w:ascii="Calibri" w:hAnsi="Calibri"/>
        </w:rPr>
      </w:pPr>
      <w:r w:rsidRPr="00D616FD">
        <w:rPr>
          <w:rFonts w:ascii="Calibri" w:hAnsi="Calibri"/>
        </w:rPr>
        <w:t xml:space="preserve">Section 4.02 of the General Conditions:  The Contractor shall have a set of all "approved" drawings on site at all </w:t>
      </w:r>
      <w:r w:rsidR="009B6C77">
        <w:rPr>
          <w:rFonts w:ascii="Calibri" w:hAnsi="Calibri"/>
        </w:rPr>
        <w:t>times (e.g. - shop drawings, stamped electrical d</w:t>
      </w:r>
      <w:r w:rsidRPr="00D616FD">
        <w:rPr>
          <w:rFonts w:ascii="Calibri" w:hAnsi="Calibri"/>
        </w:rPr>
        <w:t xml:space="preserve">rawings, etc.)  </w:t>
      </w:r>
    </w:p>
    <w:p w14:paraId="4FB1F6E4" w14:textId="77777777" w:rsidR="00D616FD" w:rsidRPr="00585768" w:rsidRDefault="00D616FD" w:rsidP="00B036FF">
      <w:pPr>
        <w:numPr>
          <w:ilvl w:val="0"/>
          <w:numId w:val="16"/>
        </w:numPr>
        <w:tabs>
          <w:tab w:val="left" w:pos="360"/>
          <w:tab w:val="left" w:pos="1080"/>
        </w:tabs>
        <w:suppressAutoHyphens/>
        <w:spacing w:after="0" w:line="240" w:lineRule="auto"/>
        <w:ind w:left="810"/>
        <w:rPr>
          <w:rFonts w:ascii="Calibri" w:hAnsi="Calibri"/>
        </w:rPr>
      </w:pPr>
      <w:r w:rsidRPr="00585768">
        <w:rPr>
          <w:rFonts w:ascii="Calibri" w:hAnsi="Calibri"/>
        </w:rPr>
        <w:t xml:space="preserve">The Contractor is reminded of the importance of maintaining "As-Built" drawings during construction.  These drawings shall be made available onsite for periodic review during the project, and be submitted to the Consultant at the completion of the work. </w:t>
      </w:r>
    </w:p>
    <w:p w14:paraId="79595C38" w14:textId="77777777" w:rsidR="00D616FD" w:rsidRDefault="00D616FD" w:rsidP="00B036FF">
      <w:pPr>
        <w:tabs>
          <w:tab w:val="left" w:pos="360"/>
          <w:tab w:val="left" w:pos="630"/>
          <w:tab w:val="left" w:pos="1026"/>
        </w:tabs>
        <w:suppressAutoHyphens/>
        <w:spacing w:after="0" w:line="240" w:lineRule="auto"/>
        <w:ind w:left="450"/>
        <w:rPr>
          <w:rFonts w:ascii="Calibri" w:hAnsi="Calibri"/>
          <w:b/>
        </w:rPr>
      </w:pPr>
    </w:p>
    <w:p w14:paraId="7433D6E9" w14:textId="77777777" w:rsidR="00D616FD" w:rsidRPr="004A65E4" w:rsidRDefault="00D616FD" w:rsidP="00B036FF">
      <w:pPr>
        <w:pStyle w:val="ListParagraph"/>
        <w:keepNext/>
        <w:numPr>
          <w:ilvl w:val="0"/>
          <w:numId w:val="19"/>
        </w:numPr>
        <w:tabs>
          <w:tab w:val="left" w:pos="360"/>
          <w:tab w:val="left" w:pos="630"/>
          <w:tab w:val="left" w:pos="1026"/>
        </w:tabs>
        <w:suppressAutoHyphens/>
        <w:spacing w:line="240" w:lineRule="auto"/>
        <w:ind w:left="450"/>
        <w:rPr>
          <w:rFonts w:ascii="Calibri" w:hAnsi="Calibri"/>
          <w:b/>
        </w:rPr>
      </w:pPr>
      <w:r w:rsidRPr="004A65E4">
        <w:rPr>
          <w:rFonts w:ascii="Calibri" w:hAnsi="Calibri"/>
          <w:b/>
        </w:rPr>
        <w:t>Safety and Sanitary Regulations</w:t>
      </w:r>
    </w:p>
    <w:p w14:paraId="03C8B18B" w14:textId="0F32E4BB" w:rsidR="00D616FD" w:rsidRDefault="00D616FD" w:rsidP="00B036FF">
      <w:pPr>
        <w:tabs>
          <w:tab w:val="left" w:pos="360"/>
        </w:tabs>
        <w:suppressAutoHyphens/>
        <w:spacing w:line="240" w:lineRule="auto"/>
        <w:ind w:left="450"/>
        <w:rPr>
          <w:rFonts w:ascii="Calibri" w:hAnsi="Calibri"/>
        </w:rPr>
      </w:pPr>
      <w:r w:rsidRPr="00585768">
        <w:rPr>
          <w:rFonts w:ascii="Calibri" w:hAnsi="Calibri"/>
        </w:rPr>
        <w:t xml:space="preserve">Section 5.07 of the </w:t>
      </w:r>
      <w:r w:rsidR="00E5386F">
        <w:rPr>
          <w:rFonts w:ascii="Calibri" w:hAnsi="Calibri"/>
        </w:rPr>
        <w:t xml:space="preserve">General </w:t>
      </w:r>
      <w:r w:rsidRPr="00585768">
        <w:rPr>
          <w:rFonts w:ascii="Calibri" w:hAnsi="Calibri"/>
        </w:rPr>
        <w:t>Conditions:  The General Contractor shall submit a site-specific saf</w:t>
      </w:r>
      <w:r w:rsidR="00E04CC8">
        <w:rPr>
          <w:rFonts w:ascii="Calibri" w:hAnsi="Calibri"/>
        </w:rPr>
        <w:t xml:space="preserve">ety plan in accordance with Washington </w:t>
      </w:r>
      <w:r w:rsidRPr="00585768">
        <w:rPr>
          <w:rFonts w:ascii="Calibri" w:hAnsi="Calibri"/>
        </w:rPr>
        <w:t xml:space="preserve">State Department of Labor &amp; Industries regulations.  The Safety Plan shall be reviewed at each regularly scheduled progress meeting with emphasis on items that will occur before the </w:t>
      </w:r>
      <w:r w:rsidRPr="00585768">
        <w:rPr>
          <w:rFonts w:ascii="Calibri" w:hAnsi="Calibri"/>
          <w:u w:val="single"/>
        </w:rPr>
        <w:t>next</w:t>
      </w:r>
      <w:r w:rsidRPr="00585768">
        <w:rPr>
          <w:rFonts w:ascii="Calibri" w:hAnsi="Calibri"/>
        </w:rPr>
        <w:t xml:space="preserve"> regularly scheduled progress meeting.  Nothing in this part shall be construed as imposing a duty upon the Owner or Consultant to prescribe safety conditions relating to employees, public, or agents of the Contractor.</w:t>
      </w:r>
    </w:p>
    <w:p w14:paraId="454FCF94" w14:textId="77777777" w:rsidR="00D616FD" w:rsidRDefault="00D616FD" w:rsidP="00B036FF">
      <w:pPr>
        <w:tabs>
          <w:tab w:val="left" w:pos="360"/>
          <w:tab w:val="left" w:pos="1368"/>
        </w:tabs>
        <w:suppressAutoHyphens/>
        <w:spacing w:after="0"/>
        <w:ind w:left="450"/>
        <w:rPr>
          <w:rFonts w:ascii="Calibri" w:hAnsi="Calibri"/>
        </w:rPr>
      </w:pPr>
      <w:r w:rsidRPr="00585768">
        <w:rPr>
          <w:rFonts w:ascii="Calibri" w:hAnsi="Calibri"/>
        </w:rPr>
        <w:t>The contractor shall comply with all state sanitary regulations</w:t>
      </w:r>
      <w:r w:rsidRPr="00585768">
        <w:rPr>
          <w:rFonts w:ascii="Calibri" w:hAnsi="Calibri"/>
          <w:b/>
        </w:rPr>
        <w:t>.</w:t>
      </w:r>
      <w:r w:rsidRPr="00585768">
        <w:rPr>
          <w:rFonts w:ascii="Calibri" w:hAnsi="Calibri"/>
        </w:rPr>
        <w:t xml:space="preserve"> </w:t>
      </w:r>
    </w:p>
    <w:p w14:paraId="21DB2F71" w14:textId="77777777" w:rsidR="00D616FD" w:rsidRDefault="00D616FD" w:rsidP="00B036FF">
      <w:pPr>
        <w:tabs>
          <w:tab w:val="left" w:pos="360"/>
          <w:tab w:val="left" w:pos="1368"/>
        </w:tabs>
        <w:suppressAutoHyphens/>
        <w:spacing w:after="0"/>
        <w:ind w:left="450"/>
        <w:rPr>
          <w:rFonts w:ascii="Calibri" w:hAnsi="Calibri"/>
        </w:rPr>
      </w:pPr>
    </w:p>
    <w:p w14:paraId="70B7D13F" w14:textId="77777777" w:rsidR="00D616FD" w:rsidRPr="004A65E4" w:rsidRDefault="00D616FD" w:rsidP="00B036FF">
      <w:pPr>
        <w:pStyle w:val="ListParagraph"/>
        <w:keepNext/>
        <w:numPr>
          <w:ilvl w:val="0"/>
          <w:numId w:val="19"/>
        </w:numPr>
        <w:tabs>
          <w:tab w:val="left" w:pos="360"/>
          <w:tab w:val="left" w:pos="1368"/>
        </w:tabs>
        <w:suppressAutoHyphens/>
        <w:ind w:left="450"/>
        <w:rPr>
          <w:rFonts w:ascii="Calibri" w:hAnsi="Calibri"/>
          <w:b/>
        </w:rPr>
      </w:pPr>
      <w:r w:rsidRPr="004A65E4">
        <w:rPr>
          <w:rFonts w:ascii="Calibri" w:hAnsi="Calibri"/>
          <w:b/>
        </w:rPr>
        <w:lastRenderedPageBreak/>
        <w:t>Prior Occupancy</w:t>
      </w:r>
    </w:p>
    <w:p w14:paraId="56E35DDD" w14:textId="77777777" w:rsidR="00D616FD" w:rsidRPr="00585768" w:rsidRDefault="00D616FD" w:rsidP="00B036FF">
      <w:pPr>
        <w:tabs>
          <w:tab w:val="left" w:pos="360"/>
          <w:tab w:val="left" w:pos="1368"/>
        </w:tabs>
        <w:suppressAutoHyphens/>
        <w:spacing w:after="0" w:line="240" w:lineRule="auto"/>
        <w:ind w:left="450"/>
        <w:rPr>
          <w:rFonts w:ascii="Calibri" w:hAnsi="Calibri"/>
        </w:rPr>
      </w:pPr>
      <w:r w:rsidRPr="00585768">
        <w:rPr>
          <w:rFonts w:ascii="Calibri" w:hAnsi="Calibri"/>
        </w:rPr>
        <w:t>Section 6.08 of the General Conditions</w:t>
      </w:r>
      <w:r>
        <w:rPr>
          <w:rFonts w:ascii="Calibri" w:hAnsi="Calibri"/>
        </w:rPr>
        <w:t>:</w:t>
      </w:r>
      <w:r w:rsidRPr="00585768">
        <w:rPr>
          <w:rFonts w:ascii="Calibri" w:hAnsi="Calibri"/>
          <w:b/>
        </w:rPr>
        <w:t xml:space="preserve"> </w:t>
      </w:r>
      <w:r w:rsidRPr="00585768">
        <w:rPr>
          <w:rFonts w:ascii="Calibri" w:hAnsi="Calibri"/>
        </w:rPr>
        <w:t xml:space="preserve">The Owner has the right to occupy portions of the project prior to the final acceptance.  Guarantees of work for those portions of the work shall be dealt with as provided for in Section 6.08. </w:t>
      </w:r>
    </w:p>
    <w:p w14:paraId="6B94CA6A" w14:textId="77777777" w:rsidR="00D616FD" w:rsidRDefault="00D616FD" w:rsidP="00B036FF">
      <w:pPr>
        <w:tabs>
          <w:tab w:val="left" w:pos="360"/>
          <w:tab w:val="left" w:pos="1368"/>
        </w:tabs>
        <w:suppressAutoHyphens/>
        <w:spacing w:after="0"/>
        <w:ind w:left="450"/>
        <w:rPr>
          <w:rFonts w:ascii="Calibri" w:hAnsi="Calibri"/>
          <w:b/>
        </w:rPr>
      </w:pPr>
    </w:p>
    <w:p w14:paraId="46262A43" w14:textId="77777777" w:rsidR="00D616FD" w:rsidRPr="00C246C2" w:rsidRDefault="00D616FD" w:rsidP="00B036FF">
      <w:pPr>
        <w:pStyle w:val="ListParagraph"/>
        <w:keepNext/>
        <w:numPr>
          <w:ilvl w:val="0"/>
          <w:numId w:val="19"/>
        </w:numPr>
        <w:tabs>
          <w:tab w:val="left" w:pos="360"/>
          <w:tab w:val="left" w:pos="1368"/>
        </w:tabs>
        <w:suppressAutoHyphens/>
        <w:ind w:left="450"/>
        <w:rPr>
          <w:rFonts w:ascii="Calibri" w:hAnsi="Calibri"/>
          <w:b/>
        </w:rPr>
      </w:pPr>
      <w:r w:rsidRPr="00C246C2">
        <w:rPr>
          <w:rFonts w:ascii="Calibri" w:hAnsi="Calibri"/>
          <w:b/>
        </w:rPr>
        <w:t>Contractor Responsibility</w:t>
      </w:r>
    </w:p>
    <w:p w14:paraId="41301997" w14:textId="75823C36" w:rsidR="00D616FD" w:rsidRPr="00C246C2" w:rsidRDefault="00D3722E" w:rsidP="00B036FF">
      <w:pPr>
        <w:tabs>
          <w:tab w:val="left" w:pos="360"/>
          <w:tab w:val="left" w:pos="1368"/>
        </w:tabs>
        <w:suppressAutoHyphens/>
        <w:spacing w:after="0"/>
        <w:ind w:left="450"/>
        <w:rPr>
          <w:rFonts w:ascii="Calibri" w:hAnsi="Calibri"/>
        </w:rPr>
      </w:pPr>
      <w:r w:rsidRPr="00C246C2">
        <w:rPr>
          <w:rFonts w:ascii="Calibri" w:hAnsi="Calibri"/>
          <w:color w:val="00B0F0"/>
        </w:rPr>
        <w:t xml:space="preserve">Section 5 of the </w:t>
      </w:r>
      <w:r w:rsidR="004054B1" w:rsidRPr="00C246C2">
        <w:rPr>
          <w:rFonts w:ascii="Calibri" w:hAnsi="Calibri"/>
          <w:color w:val="00B0F0"/>
        </w:rPr>
        <w:t xml:space="preserve">General Conditions and </w:t>
      </w:r>
      <w:r w:rsidR="00D616FD" w:rsidRPr="00C246C2">
        <w:rPr>
          <w:rFonts w:ascii="Calibri" w:hAnsi="Calibri"/>
          <w:color w:val="00B0F0"/>
        </w:rPr>
        <w:t xml:space="preserve">Specification Section 01 </w:t>
      </w:r>
      <w:r w:rsidR="008A44E3" w:rsidRPr="00C246C2">
        <w:rPr>
          <w:rFonts w:ascii="Calibri" w:hAnsi="Calibri"/>
          <w:color w:val="00B0F0"/>
        </w:rPr>
        <w:t>7000</w:t>
      </w:r>
      <w:r w:rsidR="009E3CA9" w:rsidRPr="00C246C2">
        <w:rPr>
          <w:rFonts w:ascii="Calibri" w:hAnsi="Calibri"/>
          <w:color w:val="00B0F0"/>
        </w:rPr>
        <w:t xml:space="preserve"> Execution Requirements</w:t>
      </w:r>
      <w:r w:rsidR="00D616FD" w:rsidRPr="00C246C2">
        <w:rPr>
          <w:rFonts w:ascii="Calibri" w:hAnsi="Calibri"/>
          <w:b/>
        </w:rPr>
        <w:t xml:space="preserve">:  </w:t>
      </w:r>
      <w:r w:rsidR="00D616FD" w:rsidRPr="00C246C2">
        <w:rPr>
          <w:rFonts w:ascii="Calibri" w:hAnsi="Calibri"/>
          <w:u w:val="single"/>
        </w:rPr>
        <w:t>The Contractor is responsible for all coordination and layout</w:t>
      </w:r>
      <w:r w:rsidR="00D616FD" w:rsidRPr="00C246C2">
        <w:rPr>
          <w:rFonts w:ascii="Calibri" w:hAnsi="Calibri"/>
        </w:rPr>
        <w:t xml:space="preserve"> o</w:t>
      </w:r>
      <w:r w:rsidR="00823A36" w:rsidRPr="00C246C2">
        <w:rPr>
          <w:rFonts w:ascii="Calibri" w:hAnsi="Calibri"/>
        </w:rPr>
        <w:t>f his work, and that of his</w:t>
      </w:r>
      <w:r w:rsidR="002F38C1" w:rsidRPr="00C246C2">
        <w:rPr>
          <w:rFonts w:ascii="Calibri" w:hAnsi="Calibri"/>
        </w:rPr>
        <w:t xml:space="preserve"> </w:t>
      </w:r>
      <w:r w:rsidR="00823A36" w:rsidRPr="00C246C2">
        <w:rPr>
          <w:rFonts w:ascii="Calibri" w:hAnsi="Calibri"/>
        </w:rPr>
        <w:t>subcontractors; to e</w:t>
      </w:r>
      <w:r w:rsidR="00D616FD" w:rsidRPr="00C246C2">
        <w:rPr>
          <w:rFonts w:ascii="Calibri" w:hAnsi="Calibri"/>
        </w:rPr>
        <w:t xml:space="preserve">nsure that all rough-in and installation of mechanical, electrical, structural, and all other related systems is accomplished in such a manner to allow the completion and final operation of </w:t>
      </w:r>
      <w:r w:rsidR="009B6C77" w:rsidRPr="00C246C2">
        <w:rPr>
          <w:rFonts w:ascii="Calibri" w:hAnsi="Calibri"/>
        </w:rPr>
        <w:t>the project as intended in the contract d</w:t>
      </w:r>
      <w:r w:rsidR="00D616FD" w:rsidRPr="00C246C2">
        <w:rPr>
          <w:rFonts w:ascii="Calibri" w:hAnsi="Calibri"/>
        </w:rPr>
        <w:t>ocuments.</w:t>
      </w:r>
    </w:p>
    <w:p w14:paraId="6D529A1B" w14:textId="77777777" w:rsidR="00D616FD" w:rsidRPr="00C246C2" w:rsidRDefault="00D616FD" w:rsidP="00B036FF">
      <w:pPr>
        <w:tabs>
          <w:tab w:val="left" w:pos="360"/>
          <w:tab w:val="left" w:pos="1368"/>
        </w:tabs>
        <w:suppressAutoHyphens/>
        <w:spacing w:after="0"/>
        <w:ind w:left="450"/>
        <w:rPr>
          <w:rFonts w:ascii="Calibri" w:hAnsi="Calibri"/>
        </w:rPr>
      </w:pPr>
    </w:p>
    <w:p w14:paraId="14EEFF5D" w14:textId="77777777" w:rsidR="00D616FD" w:rsidRPr="00C246C2" w:rsidRDefault="00D616FD" w:rsidP="00B036FF">
      <w:pPr>
        <w:pStyle w:val="ListParagraph"/>
        <w:keepNext/>
        <w:numPr>
          <w:ilvl w:val="0"/>
          <w:numId w:val="19"/>
        </w:numPr>
        <w:tabs>
          <w:tab w:val="left" w:pos="360"/>
          <w:tab w:val="left" w:pos="1368"/>
        </w:tabs>
        <w:suppressAutoHyphens/>
        <w:spacing w:after="0" w:line="240" w:lineRule="auto"/>
        <w:ind w:left="450"/>
        <w:rPr>
          <w:rFonts w:ascii="Calibri" w:hAnsi="Calibri"/>
        </w:rPr>
      </w:pPr>
      <w:r w:rsidRPr="00C246C2">
        <w:rPr>
          <w:rFonts w:ascii="Calibri" w:hAnsi="Calibri"/>
          <w:b/>
        </w:rPr>
        <w:t>The Contractor is r</w:t>
      </w:r>
      <w:r w:rsidR="00823A36" w:rsidRPr="00C246C2">
        <w:rPr>
          <w:rFonts w:ascii="Calibri" w:hAnsi="Calibri"/>
          <w:b/>
        </w:rPr>
        <w:t>esponsible for advising his sub</w:t>
      </w:r>
      <w:r w:rsidRPr="00C246C2">
        <w:rPr>
          <w:rFonts w:ascii="Calibri" w:hAnsi="Calibri"/>
          <w:b/>
        </w:rPr>
        <w:t>contractors and vendors of the applicable items discussed at this conference.</w:t>
      </w:r>
      <w:r w:rsidRPr="00C246C2">
        <w:rPr>
          <w:rFonts w:ascii="Calibri" w:hAnsi="Calibri"/>
        </w:rPr>
        <w:t xml:space="preserve"> </w:t>
      </w:r>
    </w:p>
    <w:p w14:paraId="6F0BB1A2" w14:textId="77777777" w:rsidR="00D074A7" w:rsidRPr="00C246C2" w:rsidRDefault="00D074A7" w:rsidP="00D074A7">
      <w:pPr>
        <w:pStyle w:val="ListParagraph"/>
        <w:keepNext/>
        <w:tabs>
          <w:tab w:val="left" w:pos="360"/>
          <w:tab w:val="left" w:pos="1368"/>
        </w:tabs>
        <w:suppressAutoHyphens/>
        <w:spacing w:after="0" w:line="240" w:lineRule="auto"/>
        <w:ind w:left="450"/>
        <w:rPr>
          <w:rFonts w:ascii="Calibri" w:hAnsi="Calibri"/>
        </w:rPr>
      </w:pPr>
    </w:p>
    <w:p w14:paraId="20D58FC9" w14:textId="2E6FF08F" w:rsidR="002603FD" w:rsidRPr="00066768" w:rsidRDefault="00D074A7" w:rsidP="00066768">
      <w:pPr>
        <w:pStyle w:val="ListParagraph"/>
        <w:keepNext/>
        <w:numPr>
          <w:ilvl w:val="0"/>
          <w:numId w:val="19"/>
        </w:numPr>
        <w:tabs>
          <w:tab w:val="left" w:pos="360"/>
          <w:tab w:val="left" w:pos="1368"/>
        </w:tabs>
        <w:suppressAutoHyphens/>
        <w:spacing w:after="0" w:line="240" w:lineRule="auto"/>
        <w:ind w:left="450"/>
        <w:rPr>
          <w:rFonts w:ascii="Calibri" w:hAnsi="Calibri"/>
        </w:rPr>
      </w:pPr>
      <w:r w:rsidRPr="00C246C2">
        <w:rPr>
          <w:rFonts w:ascii="Calibri" w:hAnsi="Calibri"/>
          <w:b/>
          <w:bCs/>
        </w:rPr>
        <w:t>Parking:</w:t>
      </w:r>
      <w:r w:rsidRPr="00C246C2">
        <w:rPr>
          <w:rFonts w:ascii="Calibri" w:hAnsi="Calibri"/>
        </w:rPr>
        <w:t xml:space="preserve"> Contractor to provide names and contact information including name of the company to</w:t>
      </w:r>
      <w:r>
        <w:rPr>
          <w:rFonts w:ascii="Calibri" w:hAnsi="Calibri"/>
        </w:rPr>
        <w:t xml:space="preserve"> </w:t>
      </w:r>
      <w:r w:rsidRPr="00E415CA">
        <w:rPr>
          <w:rFonts w:ascii="Calibri" w:hAnsi="Calibri"/>
          <w:highlight w:val="yellow"/>
        </w:rPr>
        <w:t>_______</w:t>
      </w:r>
      <w:r>
        <w:rPr>
          <w:rFonts w:ascii="Calibri" w:hAnsi="Calibri"/>
        </w:rPr>
        <w:t xml:space="preserve"> </w:t>
      </w:r>
      <w:r w:rsidRPr="00C246C2">
        <w:rPr>
          <w:rFonts w:ascii="Calibri" w:hAnsi="Calibri"/>
        </w:rPr>
        <w:t>(Agency/College Representative) for parking authorization/Pass.</w:t>
      </w:r>
      <w:r>
        <w:rPr>
          <w:rFonts w:ascii="Calibri" w:hAnsi="Calibri"/>
        </w:rPr>
        <w:t xml:space="preserve"> </w:t>
      </w:r>
    </w:p>
    <w:p w14:paraId="3BF9E32B" w14:textId="77777777" w:rsidR="002603FD" w:rsidRPr="002603FD" w:rsidRDefault="002603FD" w:rsidP="002603FD">
      <w:pPr>
        <w:pStyle w:val="ListParagraph"/>
        <w:rPr>
          <w:rFonts w:ascii="Calibri" w:hAnsi="Calibri"/>
          <w:b/>
        </w:rPr>
      </w:pPr>
    </w:p>
    <w:p w14:paraId="0B358623" w14:textId="37B47411" w:rsidR="00D616FD" w:rsidRPr="004A65E4" w:rsidRDefault="00D616FD" w:rsidP="00B036FF">
      <w:pPr>
        <w:pStyle w:val="ListParagraph"/>
        <w:keepNext/>
        <w:numPr>
          <w:ilvl w:val="0"/>
          <w:numId w:val="19"/>
        </w:numPr>
        <w:tabs>
          <w:tab w:val="left" w:pos="360"/>
          <w:tab w:val="left" w:pos="1368"/>
        </w:tabs>
        <w:suppressAutoHyphens/>
        <w:spacing w:after="0" w:line="240" w:lineRule="auto"/>
        <w:ind w:left="450"/>
        <w:rPr>
          <w:rFonts w:ascii="Calibri" w:hAnsi="Calibri"/>
        </w:rPr>
      </w:pPr>
      <w:r w:rsidRPr="004A65E4">
        <w:rPr>
          <w:rFonts w:ascii="Calibri" w:hAnsi="Calibri"/>
          <w:b/>
        </w:rPr>
        <w:t>Results of Site Walk-Through:</w:t>
      </w:r>
      <w:r w:rsidRPr="004A65E4">
        <w:rPr>
          <w:rFonts w:ascii="Calibri" w:hAnsi="Calibri"/>
        </w:rPr>
        <w:t xml:space="preserve"> </w:t>
      </w:r>
    </w:p>
    <w:p w14:paraId="1F679734" w14:textId="77777777" w:rsidR="00D616FD" w:rsidRPr="00D616FD" w:rsidRDefault="00D616FD" w:rsidP="00B036FF">
      <w:pPr>
        <w:tabs>
          <w:tab w:val="left" w:pos="360"/>
          <w:tab w:val="left" w:pos="1368"/>
        </w:tabs>
        <w:suppressAutoHyphens/>
        <w:spacing w:after="0"/>
        <w:ind w:left="450"/>
        <w:rPr>
          <w:rFonts w:ascii="Calibri" w:hAnsi="Calibri"/>
          <w:b/>
        </w:rPr>
      </w:pPr>
    </w:p>
    <w:sectPr w:rsidR="00D616FD" w:rsidRPr="00D616FD" w:rsidSect="00735177">
      <w:headerReference w:type="default" r:id="rId13"/>
      <w:footerReference w:type="default" r:id="rId14"/>
      <w:headerReference w:type="first" r:id="rId15"/>
      <w:footerReference w:type="first" r:id="rId16"/>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A4192" w14:textId="77777777" w:rsidR="0036669B" w:rsidRDefault="0036669B" w:rsidP="00D3048D">
      <w:pPr>
        <w:spacing w:after="0" w:line="240" w:lineRule="auto"/>
      </w:pPr>
      <w:r>
        <w:separator/>
      </w:r>
    </w:p>
  </w:endnote>
  <w:endnote w:type="continuationSeparator" w:id="0">
    <w:p w14:paraId="52F1064B" w14:textId="77777777" w:rsidR="0036669B" w:rsidRDefault="0036669B" w:rsidP="00D3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1623" w14:textId="77777777" w:rsidR="00735177" w:rsidRDefault="00735177" w:rsidP="00D35338">
    <w:pPr>
      <w:pStyle w:val="Footer"/>
      <w:tabs>
        <w:tab w:val="clear" w:pos="9360"/>
        <w:tab w:val="right" w:pos="10800"/>
      </w:tabs>
      <w:rPr>
        <w:rFonts w:ascii="Arial" w:hAnsi="Arial" w:cs="Arial"/>
        <w:b/>
        <w:smallCaps/>
        <w:sz w:val="18"/>
        <w:szCs w:val="18"/>
      </w:rPr>
    </w:pPr>
  </w:p>
  <w:p w14:paraId="3FE1FEE0" w14:textId="422556A2" w:rsidR="00D35338" w:rsidRPr="00D35338" w:rsidRDefault="00735177" w:rsidP="00D35338">
    <w:pPr>
      <w:pStyle w:val="Footer"/>
      <w:tabs>
        <w:tab w:val="clear" w:pos="9360"/>
        <w:tab w:val="right" w:pos="10800"/>
      </w:tabs>
    </w:pPr>
    <w:r w:rsidRPr="00184D10">
      <w:rPr>
        <w:rFonts w:ascii="Arial" w:hAnsi="Arial" w:cs="Arial"/>
        <w:b/>
        <w:smallCaps/>
        <w:sz w:val="18"/>
        <w:szCs w:val="18"/>
      </w:rPr>
      <w:t>Project Manage</w:t>
    </w:r>
    <w:r>
      <w:rPr>
        <w:rFonts w:ascii="Arial" w:hAnsi="Arial" w:cs="Arial"/>
        <w:b/>
        <w:smallCaps/>
        <w:sz w:val="18"/>
        <w:szCs w:val="18"/>
      </w:rPr>
      <w:t>ment</w:t>
    </w:r>
    <w:r w:rsidRPr="00184D10">
      <w:rPr>
        <w:rFonts w:ascii="Arial" w:hAnsi="Arial" w:cs="Arial"/>
        <w:b/>
        <w:smallCaps/>
        <w:sz w:val="18"/>
        <w:szCs w:val="18"/>
      </w:rPr>
      <w:t xml:space="preserve"> Manual</w:t>
    </w:r>
    <w:r w:rsidRPr="0056221C">
      <w:rPr>
        <w:sz w:val="18"/>
        <w:szCs w:val="18"/>
      </w:rPr>
      <w:ptab w:relativeTo="margin" w:alignment="center" w:leader="none"/>
    </w:r>
    <w:r w:rsidRPr="007D29DE">
      <w:rPr>
        <w:rFonts w:ascii="Arial" w:hAnsi="Arial" w:cs="Arial"/>
        <w:sz w:val="12"/>
        <w:szCs w:val="18"/>
      </w:rPr>
      <w:t xml:space="preserve">Page </w:t>
    </w:r>
    <w:r w:rsidRPr="007D29DE">
      <w:rPr>
        <w:rFonts w:ascii="Arial" w:hAnsi="Arial" w:cs="Arial"/>
        <w:bCs/>
        <w:sz w:val="12"/>
        <w:szCs w:val="18"/>
      </w:rPr>
      <w:fldChar w:fldCharType="begin"/>
    </w:r>
    <w:r w:rsidRPr="007D29DE">
      <w:rPr>
        <w:rFonts w:ascii="Arial" w:hAnsi="Arial" w:cs="Arial"/>
        <w:bCs/>
        <w:sz w:val="12"/>
        <w:szCs w:val="18"/>
      </w:rPr>
      <w:instrText xml:space="preserve"> PAGE  \* Arabic  \* MERGEFORMAT </w:instrText>
    </w:r>
    <w:r w:rsidRPr="007D29DE">
      <w:rPr>
        <w:rFonts w:ascii="Arial" w:hAnsi="Arial" w:cs="Arial"/>
        <w:bCs/>
        <w:sz w:val="12"/>
        <w:szCs w:val="18"/>
      </w:rPr>
      <w:fldChar w:fldCharType="separate"/>
    </w:r>
    <w:r w:rsidR="00650447">
      <w:rPr>
        <w:rFonts w:ascii="Arial" w:hAnsi="Arial" w:cs="Arial"/>
        <w:bCs/>
        <w:noProof/>
        <w:sz w:val="12"/>
        <w:szCs w:val="18"/>
      </w:rPr>
      <w:t>2</w:t>
    </w:r>
    <w:r w:rsidRPr="007D29DE">
      <w:rPr>
        <w:rFonts w:ascii="Arial" w:hAnsi="Arial" w:cs="Arial"/>
        <w:bCs/>
        <w:sz w:val="12"/>
        <w:szCs w:val="18"/>
      </w:rPr>
      <w:fldChar w:fldCharType="end"/>
    </w:r>
    <w:r w:rsidRPr="007D29DE">
      <w:rPr>
        <w:rFonts w:ascii="Arial" w:hAnsi="Arial" w:cs="Arial"/>
        <w:sz w:val="12"/>
        <w:szCs w:val="18"/>
      </w:rPr>
      <w:t xml:space="preserve"> of </w:t>
    </w:r>
    <w:r w:rsidRPr="007D29DE">
      <w:rPr>
        <w:rFonts w:ascii="Arial" w:hAnsi="Arial" w:cs="Arial"/>
        <w:bCs/>
        <w:sz w:val="12"/>
        <w:szCs w:val="18"/>
      </w:rPr>
      <w:fldChar w:fldCharType="begin"/>
    </w:r>
    <w:r w:rsidRPr="007D29DE">
      <w:rPr>
        <w:rFonts w:ascii="Arial" w:hAnsi="Arial" w:cs="Arial"/>
        <w:bCs/>
        <w:sz w:val="12"/>
        <w:szCs w:val="18"/>
      </w:rPr>
      <w:instrText xml:space="preserve"> NUMPAGES  \* Arabic  \* MERGEFORMAT </w:instrText>
    </w:r>
    <w:r w:rsidRPr="007D29DE">
      <w:rPr>
        <w:rFonts w:ascii="Arial" w:hAnsi="Arial" w:cs="Arial"/>
        <w:bCs/>
        <w:sz w:val="12"/>
        <w:szCs w:val="18"/>
      </w:rPr>
      <w:fldChar w:fldCharType="separate"/>
    </w:r>
    <w:r w:rsidR="00650447">
      <w:rPr>
        <w:rFonts w:ascii="Arial" w:hAnsi="Arial" w:cs="Arial"/>
        <w:bCs/>
        <w:noProof/>
        <w:sz w:val="12"/>
        <w:szCs w:val="18"/>
      </w:rPr>
      <w:t>7</w:t>
    </w:r>
    <w:r w:rsidRPr="007D29DE">
      <w:rPr>
        <w:rFonts w:ascii="Arial" w:hAnsi="Arial" w:cs="Arial"/>
        <w:bCs/>
        <w:sz w:val="12"/>
        <w:szCs w:val="18"/>
      </w:rPr>
      <w:fldChar w:fldCharType="end"/>
    </w:r>
    <w:r w:rsidRPr="0056221C">
      <w:rPr>
        <w:sz w:val="18"/>
        <w:szCs w:val="18"/>
      </w:rPr>
      <w:ptab w:relativeTo="margin" w:alignment="right" w:leader="none"/>
    </w:r>
    <w:r>
      <w:rPr>
        <w:rFonts w:ascii="Arial" w:hAnsi="Arial" w:cs="Arial"/>
        <w:b/>
        <w:i/>
        <w:sz w:val="12"/>
        <w:szCs w:val="12"/>
      </w:rPr>
      <w:t xml:space="preserve">Last Updated: </w:t>
    </w:r>
    <w:r w:rsidR="00B006F8">
      <w:rPr>
        <w:rFonts w:ascii="Arial" w:hAnsi="Arial" w:cs="Arial"/>
        <w:b/>
        <w:i/>
        <w:sz w:val="12"/>
        <w:szCs w:val="12"/>
      </w:rPr>
      <w:t>1</w:t>
    </w:r>
    <w:r w:rsidR="004A559B">
      <w:rPr>
        <w:rFonts w:ascii="Arial" w:hAnsi="Arial" w:cs="Arial"/>
        <w:b/>
        <w:i/>
        <w:sz w:val="12"/>
        <w:szCs w:val="12"/>
      </w:rPr>
      <w:t>1</w:t>
    </w:r>
    <w:r w:rsidR="00B006F8">
      <w:rPr>
        <w:rFonts w:ascii="Arial" w:hAnsi="Arial" w:cs="Arial"/>
        <w:b/>
        <w:i/>
        <w:sz w:val="12"/>
        <w:szCs w:val="12"/>
      </w:rPr>
      <w:t>/</w:t>
    </w:r>
    <w:r w:rsidR="004A559B">
      <w:rPr>
        <w:rFonts w:ascii="Arial" w:hAnsi="Arial" w:cs="Arial"/>
        <w:b/>
        <w:i/>
        <w:sz w:val="12"/>
        <w:szCs w:val="12"/>
      </w:rPr>
      <w:t>5</w:t>
    </w:r>
    <w:r w:rsidR="00B006F8">
      <w:rPr>
        <w:rFonts w:ascii="Arial" w:hAnsi="Arial" w:cs="Arial"/>
        <w:b/>
        <w:i/>
        <w:sz w:val="12"/>
        <w:szCs w:val="12"/>
      </w:rPr>
      <w:t>/202</w:t>
    </w:r>
    <w:r w:rsidR="007703BF">
      <w:rPr>
        <w:rFonts w:ascii="Arial" w:hAnsi="Arial" w:cs="Arial"/>
        <w:b/>
        <w:i/>
        <w:sz w:val="12"/>
        <w:szCs w:val="1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EF66" w14:textId="77777777" w:rsidR="00735177" w:rsidRPr="00735177" w:rsidRDefault="00735177" w:rsidP="00735177">
    <w:pPr>
      <w:pStyle w:val="Footer"/>
      <w:tabs>
        <w:tab w:val="clear" w:pos="4680"/>
        <w:tab w:val="clear" w:pos="9360"/>
        <w:tab w:val="left" w:pos="4050"/>
      </w:tabs>
      <w:rPr>
        <w:i/>
      </w:rPr>
    </w:pPr>
    <w:r w:rsidRPr="00184D10">
      <w:rPr>
        <w:rFonts w:ascii="Arial" w:hAnsi="Arial" w:cs="Arial"/>
        <w:b/>
        <w:smallCaps/>
        <w:sz w:val="18"/>
        <w:szCs w:val="18"/>
      </w:rPr>
      <w:t>Project Manage</w:t>
    </w:r>
    <w:r>
      <w:rPr>
        <w:rFonts w:ascii="Arial" w:hAnsi="Arial" w:cs="Arial"/>
        <w:b/>
        <w:smallCaps/>
        <w:sz w:val="18"/>
        <w:szCs w:val="18"/>
      </w:rPr>
      <w:t>ment</w:t>
    </w:r>
    <w:r w:rsidRPr="00184D10">
      <w:rPr>
        <w:rFonts w:ascii="Arial" w:hAnsi="Arial" w:cs="Arial"/>
        <w:b/>
        <w:smallCaps/>
        <w:sz w:val="18"/>
        <w:szCs w:val="18"/>
      </w:rPr>
      <w:t xml:space="preserve"> Manual</w:t>
    </w:r>
    <w:r w:rsidRPr="0056221C">
      <w:rPr>
        <w:sz w:val="18"/>
        <w:szCs w:val="18"/>
      </w:rPr>
      <w:ptab w:relativeTo="margin" w:alignment="center" w:leader="none"/>
    </w:r>
    <w:r w:rsidRPr="007D29DE">
      <w:rPr>
        <w:rFonts w:ascii="Arial" w:hAnsi="Arial" w:cs="Arial"/>
        <w:sz w:val="12"/>
        <w:szCs w:val="18"/>
      </w:rPr>
      <w:t xml:space="preserve">Page </w:t>
    </w:r>
    <w:r w:rsidRPr="007D29DE">
      <w:rPr>
        <w:rFonts w:ascii="Arial" w:hAnsi="Arial" w:cs="Arial"/>
        <w:bCs/>
        <w:sz w:val="12"/>
        <w:szCs w:val="18"/>
      </w:rPr>
      <w:fldChar w:fldCharType="begin"/>
    </w:r>
    <w:r w:rsidRPr="007D29DE">
      <w:rPr>
        <w:rFonts w:ascii="Arial" w:hAnsi="Arial" w:cs="Arial"/>
        <w:bCs/>
        <w:sz w:val="12"/>
        <w:szCs w:val="18"/>
      </w:rPr>
      <w:instrText xml:space="preserve"> PAGE  \* Arabic  \* MERGEFORMAT </w:instrText>
    </w:r>
    <w:r w:rsidRPr="007D29DE">
      <w:rPr>
        <w:rFonts w:ascii="Arial" w:hAnsi="Arial" w:cs="Arial"/>
        <w:bCs/>
        <w:sz w:val="12"/>
        <w:szCs w:val="18"/>
      </w:rPr>
      <w:fldChar w:fldCharType="separate"/>
    </w:r>
    <w:r>
      <w:rPr>
        <w:rFonts w:ascii="Arial" w:hAnsi="Arial" w:cs="Arial"/>
        <w:bCs/>
        <w:noProof/>
        <w:sz w:val="12"/>
        <w:szCs w:val="18"/>
      </w:rPr>
      <w:t>1</w:t>
    </w:r>
    <w:r w:rsidRPr="007D29DE">
      <w:rPr>
        <w:rFonts w:ascii="Arial" w:hAnsi="Arial" w:cs="Arial"/>
        <w:bCs/>
        <w:sz w:val="12"/>
        <w:szCs w:val="18"/>
      </w:rPr>
      <w:fldChar w:fldCharType="end"/>
    </w:r>
    <w:r w:rsidRPr="007D29DE">
      <w:rPr>
        <w:rFonts w:ascii="Arial" w:hAnsi="Arial" w:cs="Arial"/>
        <w:sz w:val="12"/>
        <w:szCs w:val="18"/>
      </w:rPr>
      <w:t xml:space="preserve"> of </w:t>
    </w:r>
    <w:r w:rsidRPr="007D29DE">
      <w:rPr>
        <w:rFonts w:ascii="Arial" w:hAnsi="Arial" w:cs="Arial"/>
        <w:bCs/>
        <w:sz w:val="12"/>
        <w:szCs w:val="18"/>
      </w:rPr>
      <w:fldChar w:fldCharType="begin"/>
    </w:r>
    <w:r w:rsidRPr="007D29DE">
      <w:rPr>
        <w:rFonts w:ascii="Arial" w:hAnsi="Arial" w:cs="Arial"/>
        <w:bCs/>
        <w:sz w:val="12"/>
        <w:szCs w:val="18"/>
      </w:rPr>
      <w:instrText xml:space="preserve"> NUMPAGES  \* Arabic  \* MERGEFORMAT </w:instrText>
    </w:r>
    <w:r w:rsidRPr="007D29DE">
      <w:rPr>
        <w:rFonts w:ascii="Arial" w:hAnsi="Arial" w:cs="Arial"/>
        <w:bCs/>
        <w:sz w:val="12"/>
        <w:szCs w:val="18"/>
      </w:rPr>
      <w:fldChar w:fldCharType="separate"/>
    </w:r>
    <w:r>
      <w:rPr>
        <w:rFonts w:ascii="Arial" w:hAnsi="Arial" w:cs="Arial"/>
        <w:bCs/>
        <w:noProof/>
        <w:sz w:val="12"/>
        <w:szCs w:val="18"/>
      </w:rPr>
      <w:t>7</w:t>
    </w:r>
    <w:r w:rsidRPr="007D29DE">
      <w:rPr>
        <w:rFonts w:ascii="Arial" w:hAnsi="Arial" w:cs="Arial"/>
        <w:bCs/>
        <w:sz w:val="12"/>
        <w:szCs w:val="18"/>
      </w:rPr>
      <w:fldChar w:fldCharType="end"/>
    </w:r>
    <w:r w:rsidRPr="0056221C">
      <w:rPr>
        <w:sz w:val="18"/>
        <w:szCs w:val="18"/>
      </w:rPr>
      <w:ptab w:relativeTo="margin" w:alignment="right" w:leader="none"/>
    </w:r>
    <w:r>
      <w:rPr>
        <w:rFonts w:ascii="Arial" w:hAnsi="Arial" w:cs="Arial"/>
        <w:b/>
        <w:i/>
        <w:sz w:val="12"/>
        <w:szCs w:val="12"/>
      </w:rPr>
      <w:t>Last Updated: MM/DD/YYY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20BFA" w14:textId="77777777" w:rsidR="0036669B" w:rsidRDefault="0036669B" w:rsidP="00D3048D">
      <w:pPr>
        <w:spacing w:after="0" w:line="240" w:lineRule="auto"/>
      </w:pPr>
      <w:r>
        <w:separator/>
      </w:r>
    </w:p>
  </w:footnote>
  <w:footnote w:type="continuationSeparator" w:id="0">
    <w:p w14:paraId="3FDE5FB7" w14:textId="77777777" w:rsidR="0036669B" w:rsidRDefault="0036669B" w:rsidP="00D30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0392" w14:textId="740340C1" w:rsidR="00205C9E" w:rsidRDefault="00205C9E">
    <w:r w:rsidRPr="0088754B">
      <w:rPr>
        <w:noProof/>
        <w:sz w:val="20"/>
        <w:szCs w:val="20"/>
      </w:rPr>
      <w:drawing>
        <wp:anchor distT="0" distB="0" distL="114300" distR="114300" simplePos="0" relativeHeight="251659264" behindDoc="1" locked="0" layoutInCell="1" allowOverlap="1" wp14:anchorId="3BD817F0" wp14:editId="0BE25538">
          <wp:simplePos x="0" y="0"/>
          <wp:positionH relativeFrom="column">
            <wp:posOffset>0</wp:posOffset>
          </wp:positionH>
          <wp:positionV relativeFrom="paragraph">
            <wp:posOffset>304800</wp:posOffset>
          </wp:positionV>
          <wp:extent cx="2127885" cy="461010"/>
          <wp:effectExtent l="0" t="0" r="5715" b="0"/>
          <wp:wrapTight wrapText="bothSides">
            <wp:wrapPolygon edited="0">
              <wp:start x="0" y="0"/>
              <wp:lineTo x="0" y="20529"/>
              <wp:lineTo x="9282" y="20529"/>
              <wp:lineTo x="21465" y="18744"/>
              <wp:lineTo x="21465" y="6248"/>
              <wp:lineTo x="18177" y="2678"/>
              <wp:lineTo x="9282" y="0"/>
              <wp:lineTo x="0" y="0"/>
            </wp:wrapPolygon>
          </wp:wrapTight>
          <wp:docPr id="1138008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008841" name="Picture 1138008841"/>
                  <pic:cNvPicPr/>
                </pic:nvPicPr>
                <pic:blipFill>
                  <a:blip r:embed="rId1">
                    <a:extLst>
                      <a:ext uri="{28A0092B-C50C-407E-A947-70E740481C1C}">
                        <a14:useLocalDpi xmlns:a14="http://schemas.microsoft.com/office/drawing/2010/main" val="0"/>
                      </a:ext>
                    </a:extLst>
                  </a:blip>
                  <a:stretch>
                    <a:fillRect/>
                  </a:stretch>
                </pic:blipFill>
                <pic:spPr>
                  <a:xfrm>
                    <a:off x="0" y="0"/>
                    <a:ext cx="2127885" cy="4610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7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310"/>
    </w:tblGrid>
    <w:tr w:rsidR="00735177" w:rsidRPr="00335913" w14:paraId="5D267281" w14:textId="77777777" w:rsidTr="00F646F0">
      <w:tc>
        <w:tcPr>
          <w:tcW w:w="5400" w:type="dxa"/>
        </w:tcPr>
        <w:p w14:paraId="65F791B2" w14:textId="3D32FC00" w:rsidR="00735177" w:rsidRPr="00A907DC" w:rsidRDefault="00CE7196" w:rsidP="00CE7196">
          <w:pPr>
            <w:pStyle w:val="Header"/>
            <w:rPr>
              <w:rFonts w:ascii="Segoe UI" w:hAnsi="Segoe UI" w:cs="Segoe UI"/>
              <w:b/>
            </w:rPr>
          </w:pPr>
          <w:r w:rsidRPr="00A907DC">
            <w:rPr>
              <w:rFonts w:ascii="Segoe UI" w:hAnsi="Segoe UI" w:cs="Segoe UI"/>
              <w:b/>
              <w:color w:val="000000" w:themeColor="text1"/>
              <w:sz w:val="20"/>
              <w:szCs w:val="20"/>
            </w:rPr>
            <w:t xml:space="preserve">         </w:t>
          </w:r>
          <w:r w:rsidR="00735177" w:rsidRPr="00A907DC">
            <w:rPr>
              <w:rFonts w:ascii="Segoe UI" w:hAnsi="Segoe UI" w:cs="Segoe UI"/>
              <w:b/>
              <w:color w:val="000000" w:themeColor="text1"/>
              <w:sz w:val="20"/>
              <w:szCs w:val="20"/>
            </w:rPr>
            <w:t>Facility Professional Services</w:t>
          </w:r>
        </w:p>
      </w:tc>
      <w:tc>
        <w:tcPr>
          <w:tcW w:w="5310" w:type="dxa"/>
        </w:tcPr>
        <w:p w14:paraId="659D4329" w14:textId="77777777" w:rsidR="00735177" w:rsidRPr="00335913" w:rsidRDefault="00735177" w:rsidP="00735177">
          <w:pPr>
            <w:pStyle w:val="Header"/>
            <w:jc w:val="right"/>
            <w:rPr>
              <w:rFonts w:ascii="Arial" w:hAnsi="Arial" w:cs="Arial"/>
              <w:b/>
              <w:sz w:val="20"/>
              <w:szCs w:val="20"/>
            </w:rPr>
          </w:pPr>
        </w:p>
      </w:tc>
    </w:tr>
  </w:tbl>
  <w:p w14:paraId="668F7953" w14:textId="77777777" w:rsidR="005B2899" w:rsidRPr="00735177" w:rsidRDefault="005B2899" w:rsidP="00735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310"/>
    </w:tblGrid>
    <w:tr w:rsidR="00735177" w:rsidRPr="00335913" w14:paraId="0E848809" w14:textId="77777777" w:rsidTr="00F646F0">
      <w:tc>
        <w:tcPr>
          <w:tcW w:w="5400" w:type="dxa"/>
        </w:tcPr>
        <w:p w14:paraId="640662EA" w14:textId="77777777" w:rsidR="00735177" w:rsidRDefault="00735177" w:rsidP="00735177">
          <w:pPr>
            <w:pStyle w:val="Header"/>
            <w:ind w:left="612"/>
            <w:rPr>
              <w:rFonts w:ascii="Univers" w:hAnsi="Univers"/>
              <w:b/>
              <w:color w:val="6DB33F"/>
              <w:sz w:val="20"/>
              <w:szCs w:val="20"/>
            </w:rPr>
          </w:pPr>
          <w:r>
            <w:rPr>
              <w:noProof/>
            </w:rPr>
            <w:drawing>
              <wp:inline distT="0" distB="0" distL="0" distR="0" wp14:anchorId="3F07EF9C" wp14:editId="2E80099E">
                <wp:extent cx="2343150" cy="395532"/>
                <wp:effectExtent l="0" t="0" r="0" b="5080"/>
                <wp:docPr id="3" name="Picture 1" descr="DES_logo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_logo_green.jpg"/>
                        <pic:cNvPicPr/>
                      </pic:nvPicPr>
                      <pic:blipFill>
                        <a:blip r:embed="rId1"/>
                        <a:stretch>
                          <a:fillRect/>
                        </a:stretch>
                      </pic:blipFill>
                      <pic:spPr>
                        <a:xfrm>
                          <a:off x="0" y="0"/>
                          <a:ext cx="2343150" cy="395532"/>
                        </a:xfrm>
                        <a:prstGeom prst="rect">
                          <a:avLst/>
                        </a:prstGeom>
                      </pic:spPr>
                    </pic:pic>
                  </a:graphicData>
                </a:graphic>
              </wp:inline>
            </w:drawing>
          </w:r>
          <w:r w:rsidRPr="00781053">
            <w:rPr>
              <w:rFonts w:ascii="Univers" w:hAnsi="Univers"/>
              <w:b/>
              <w:color w:val="6DB33F"/>
              <w:sz w:val="20"/>
              <w:szCs w:val="20"/>
            </w:rPr>
            <w:t xml:space="preserve"> </w:t>
          </w:r>
        </w:p>
        <w:p w14:paraId="640D9C4C" w14:textId="77777777" w:rsidR="00735177" w:rsidRDefault="00735177" w:rsidP="00735177">
          <w:pPr>
            <w:pStyle w:val="Header"/>
            <w:ind w:left="1332"/>
          </w:pPr>
          <w:r>
            <w:rPr>
              <w:rFonts w:ascii="Univers" w:hAnsi="Univers"/>
              <w:b/>
              <w:color w:val="6DB33F"/>
              <w:sz w:val="20"/>
              <w:szCs w:val="20"/>
            </w:rPr>
            <w:t>Facility Professional Services</w:t>
          </w:r>
        </w:p>
      </w:tc>
      <w:tc>
        <w:tcPr>
          <w:tcW w:w="5310" w:type="dxa"/>
        </w:tcPr>
        <w:p w14:paraId="79320206" w14:textId="77777777" w:rsidR="00735177" w:rsidRPr="00335913" w:rsidRDefault="00735177" w:rsidP="00735177">
          <w:pPr>
            <w:pStyle w:val="Header"/>
            <w:jc w:val="right"/>
            <w:rPr>
              <w:rFonts w:ascii="Arial" w:hAnsi="Arial" w:cs="Arial"/>
              <w:b/>
              <w:sz w:val="20"/>
              <w:szCs w:val="20"/>
            </w:rPr>
          </w:pPr>
        </w:p>
      </w:tc>
    </w:tr>
  </w:tbl>
  <w:p w14:paraId="0D636B75" w14:textId="77777777" w:rsidR="00D35338" w:rsidRPr="00735177" w:rsidRDefault="00D35338" w:rsidP="00735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A66FE"/>
    <w:multiLevelType w:val="hybridMultilevel"/>
    <w:tmpl w:val="D0FE363C"/>
    <w:lvl w:ilvl="0" w:tplc="04090019">
      <w:start w:val="1"/>
      <w:numFmt w:val="lowerLetter"/>
      <w:lvlText w:val="%1."/>
      <w:lvlJc w:val="left"/>
      <w:pPr>
        <w:ind w:left="-1706" w:hanging="360"/>
      </w:pPr>
    </w:lvl>
    <w:lvl w:ilvl="1" w:tplc="04090019">
      <w:start w:val="1"/>
      <w:numFmt w:val="lowerLetter"/>
      <w:lvlText w:val="%2."/>
      <w:lvlJc w:val="left"/>
      <w:pPr>
        <w:ind w:left="-986" w:hanging="360"/>
      </w:pPr>
    </w:lvl>
    <w:lvl w:ilvl="2" w:tplc="0409001B">
      <w:start w:val="1"/>
      <w:numFmt w:val="lowerRoman"/>
      <w:lvlText w:val="%3."/>
      <w:lvlJc w:val="right"/>
      <w:pPr>
        <w:ind w:left="-266" w:hanging="180"/>
      </w:pPr>
    </w:lvl>
    <w:lvl w:ilvl="3" w:tplc="0409000F">
      <w:start w:val="1"/>
      <w:numFmt w:val="decimal"/>
      <w:lvlText w:val="%4."/>
      <w:lvlJc w:val="left"/>
      <w:pPr>
        <w:ind w:left="454" w:hanging="360"/>
      </w:pPr>
    </w:lvl>
    <w:lvl w:ilvl="4" w:tplc="04090019">
      <w:start w:val="1"/>
      <w:numFmt w:val="lowerLetter"/>
      <w:lvlText w:val="%5."/>
      <w:lvlJc w:val="left"/>
      <w:pPr>
        <w:ind w:left="1174" w:hanging="360"/>
      </w:pPr>
    </w:lvl>
    <w:lvl w:ilvl="5" w:tplc="0409001B" w:tentative="1">
      <w:start w:val="1"/>
      <w:numFmt w:val="lowerRoman"/>
      <w:lvlText w:val="%6."/>
      <w:lvlJc w:val="right"/>
      <w:pPr>
        <w:ind w:left="1894" w:hanging="180"/>
      </w:pPr>
    </w:lvl>
    <w:lvl w:ilvl="6" w:tplc="0409000F" w:tentative="1">
      <w:start w:val="1"/>
      <w:numFmt w:val="decimal"/>
      <w:lvlText w:val="%7."/>
      <w:lvlJc w:val="left"/>
      <w:pPr>
        <w:ind w:left="2614" w:hanging="360"/>
      </w:pPr>
    </w:lvl>
    <w:lvl w:ilvl="7" w:tplc="04090019" w:tentative="1">
      <w:start w:val="1"/>
      <w:numFmt w:val="lowerLetter"/>
      <w:lvlText w:val="%8."/>
      <w:lvlJc w:val="left"/>
      <w:pPr>
        <w:ind w:left="3334" w:hanging="360"/>
      </w:pPr>
    </w:lvl>
    <w:lvl w:ilvl="8" w:tplc="0409001B" w:tentative="1">
      <w:start w:val="1"/>
      <w:numFmt w:val="lowerRoman"/>
      <w:lvlText w:val="%9."/>
      <w:lvlJc w:val="right"/>
      <w:pPr>
        <w:ind w:left="4054" w:hanging="180"/>
      </w:pPr>
    </w:lvl>
  </w:abstractNum>
  <w:abstractNum w:abstractNumId="1" w15:restartNumberingAfterBreak="0">
    <w:nsid w:val="092753E1"/>
    <w:multiLevelType w:val="hybridMultilevel"/>
    <w:tmpl w:val="2FCCED42"/>
    <w:lvl w:ilvl="0" w:tplc="04090019">
      <w:start w:val="1"/>
      <w:numFmt w:val="lowerLetter"/>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 w15:restartNumberingAfterBreak="0">
    <w:nsid w:val="14ED7923"/>
    <w:multiLevelType w:val="hybridMultilevel"/>
    <w:tmpl w:val="2B0858B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CBF0014"/>
    <w:multiLevelType w:val="hybridMultilevel"/>
    <w:tmpl w:val="AF62B6C6"/>
    <w:lvl w:ilvl="0" w:tplc="67849680">
      <w:start w:val="10"/>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239190A"/>
    <w:multiLevelType w:val="hybridMultilevel"/>
    <w:tmpl w:val="BA168B6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3C3CB3"/>
    <w:multiLevelType w:val="hybridMultilevel"/>
    <w:tmpl w:val="43161FA0"/>
    <w:lvl w:ilvl="0" w:tplc="76003B7A">
      <w:start w:val="1"/>
      <w:numFmt w:val="lowerLetter"/>
      <w:lvlText w:val="%1."/>
      <w:lvlJc w:val="left"/>
      <w:pPr>
        <w:ind w:left="900" w:hanging="360"/>
      </w:pPr>
      <w:rPr>
        <w:rFonts w:ascii="Calibri" w:hAnsi="Calibri"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80F43D4"/>
    <w:multiLevelType w:val="hybridMultilevel"/>
    <w:tmpl w:val="AF3C4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54293"/>
    <w:multiLevelType w:val="hybridMultilevel"/>
    <w:tmpl w:val="D6AC1530"/>
    <w:lvl w:ilvl="0" w:tplc="803A955E">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D655B"/>
    <w:multiLevelType w:val="hybridMultilevel"/>
    <w:tmpl w:val="A3E27C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B1556"/>
    <w:multiLevelType w:val="hybridMultilevel"/>
    <w:tmpl w:val="6D04A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9D6B47"/>
    <w:multiLevelType w:val="hybridMultilevel"/>
    <w:tmpl w:val="DC8A3E5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DD34C59"/>
    <w:multiLevelType w:val="hybridMultilevel"/>
    <w:tmpl w:val="3C0AA552"/>
    <w:lvl w:ilvl="0" w:tplc="5C56BB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953593"/>
    <w:multiLevelType w:val="hybridMultilevel"/>
    <w:tmpl w:val="21040DD6"/>
    <w:lvl w:ilvl="0" w:tplc="04090019">
      <w:start w:val="1"/>
      <w:numFmt w:val="lowerLetter"/>
      <w:lvlText w:val="%1."/>
      <w:lvlJc w:val="left"/>
      <w:pPr>
        <w:ind w:left="153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51CD7D00"/>
    <w:multiLevelType w:val="hybridMultilevel"/>
    <w:tmpl w:val="434E7826"/>
    <w:lvl w:ilvl="0" w:tplc="C492B1D0">
      <w:start w:val="1"/>
      <w:numFmt w:val="lowerLetter"/>
      <w:lvlText w:val="%1."/>
      <w:lvlJc w:val="left"/>
      <w:pPr>
        <w:ind w:left="806" w:hanging="360"/>
      </w:pPr>
      <w:rPr>
        <w:rFonts w:asciiTheme="minorHAnsi" w:eastAsiaTheme="minorHAnsi" w:hAnsiTheme="minorHAnsi" w:cstheme="minorBidi"/>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4" w15:restartNumberingAfterBreak="0">
    <w:nsid w:val="5A2C1C9E"/>
    <w:multiLevelType w:val="hybridMultilevel"/>
    <w:tmpl w:val="05EA2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578F6"/>
    <w:multiLevelType w:val="hybridMultilevel"/>
    <w:tmpl w:val="B49C3AD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B354D"/>
    <w:multiLevelType w:val="hybridMultilevel"/>
    <w:tmpl w:val="8020CE5E"/>
    <w:lvl w:ilvl="0" w:tplc="E4E4C1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921EB"/>
    <w:multiLevelType w:val="hybridMultilevel"/>
    <w:tmpl w:val="DE6A1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3B45D2"/>
    <w:multiLevelType w:val="hybridMultilevel"/>
    <w:tmpl w:val="4B20720E"/>
    <w:lvl w:ilvl="0" w:tplc="F91438D2">
      <w:start w:val="3"/>
      <w:numFmt w:val="decimal"/>
      <w:lvlText w:val="%1."/>
      <w:lvlJc w:val="left"/>
      <w:pPr>
        <w:ind w:left="216" w:hanging="12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C210B"/>
    <w:multiLevelType w:val="hybridMultilevel"/>
    <w:tmpl w:val="169E1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1395D"/>
    <w:multiLevelType w:val="hybridMultilevel"/>
    <w:tmpl w:val="DC4022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138060">
    <w:abstractNumId w:val="17"/>
  </w:num>
  <w:num w:numId="2" w16cid:durableId="519977809">
    <w:abstractNumId w:val="14"/>
  </w:num>
  <w:num w:numId="3" w16cid:durableId="1412390462">
    <w:abstractNumId w:val="12"/>
  </w:num>
  <w:num w:numId="4" w16cid:durableId="15741255">
    <w:abstractNumId w:val="13"/>
  </w:num>
  <w:num w:numId="5" w16cid:durableId="684408001">
    <w:abstractNumId w:val="18"/>
  </w:num>
  <w:num w:numId="6" w16cid:durableId="27031415">
    <w:abstractNumId w:val="5"/>
  </w:num>
  <w:num w:numId="7" w16cid:durableId="920337931">
    <w:abstractNumId w:val="8"/>
  </w:num>
  <w:num w:numId="8" w16cid:durableId="267280222">
    <w:abstractNumId w:val="0"/>
  </w:num>
  <w:num w:numId="9" w16cid:durableId="1832983614">
    <w:abstractNumId w:val="1"/>
  </w:num>
  <w:num w:numId="10" w16cid:durableId="158539578">
    <w:abstractNumId w:val="15"/>
  </w:num>
  <w:num w:numId="11" w16cid:durableId="919950515">
    <w:abstractNumId w:val="20"/>
  </w:num>
  <w:num w:numId="12" w16cid:durableId="1303383713">
    <w:abstractNumId w:val="3"/>
  </w:num>
  <w:num w:numId="13" w16cid:durableId="829440087">
    <w:abstractNumId w:val="2"/>
  </w:num>
  <w:num w:numId="14" w16cid:durableId="1310943596">
    <w:abstractNumId w:val="9"/>
  </w:num>
  <w:num w:numId="15" w16cid:durableId="545065167">
    <w:abstractNumId w:val="4"/>
  </w:num>
  <w:num w:numId="16" w16cid:durableId="466552672">
    <w:abstractNumId w:val="6"/>
  </w:num>
  <w:num w:numId="17" w16cid:durableId="716274185">
    <w:abstractNumId w:val="11"/>
  </w:num>
  <w:num w:numId="18" w16cid:durableId="972250149">
    <w:abstractNumId w:val="16"/>
  </w:num>
  <w:num w:numId="19" w16cid:durableId="700319972">
    <w:abstractNumId w:val="7"/>
  </w:num>
  <w:num w:numId="20" w16cid:durableId="1813016628">
    <w:abstractNumId w:val="10"/>
  </w:num>
  <w:num w:numId="21" w16cid:durableId="6706470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8D"/>
    <w:rsid w:val="0001224A"/>
    <w:rsid w:val="00020594"/>
    <w:rsid w:val="00023007"/>
    <w:rsid w:val="00030FA9"/>
    <w:rsid w:val="00033614"/>
    <w:rsid w:val="00050351"/>
    <w:rsid w:val="00066768"/>
    <w:rsid w:val="000675EC"/>
    <w:rsid w:val="0007613D"/>
    <w:rsid w:val="00090CBC"/>
    <w:rsid w:val="00096FB0"/>
    <w:rsid w:val="000B4F7A"/>
    <w:rsid w:val="000C5827"/>
    <w:rsid w:val="000E6CE8"/>
    <w:rsid w:val="000F3730"/>
    <w:rsid w:val="001352A1"/>
    <w:rsid w:val="00135C8B"/>
    <w:rsid w:val="0016044F"/>
    <w:rsid w:val="00160D01"/>
    <w:rsid w:val="00204D2A"/>
    <w:rsid w:val="00205C9E"/>
    <w:rsid w:val="002603FD"/>
    <w:rsid w:val="002944C4"/>
    <w:rsid w:val="002F1427"/>
    <w:rsid w:val="002F1DD4"/>
    <w:rsid w:val="002F38C1"/>
    <w:rsid w:val="002F4A24"/>
    <w:rsid w:val="002F7B6A"/>
    <w:rsid w:val="003064EF"/>
    <w:rsid w:val="003235B5"/>
    <w:rsid w:val="00324C58"/>
    <w:rsid w:val="003347E8"/>
    <w:rsid w:val="003376AC"/>
    <w:rsid w:val="003411A4"/>
    <w:rsid w:val="0036669B"/>
    <w:rsid w:val="00370779"/>
    <w:rsid w:val="003A055E"/>
    <w:rsid w:val="003E2229"/>
    <w:rsid w:val="004054B1"/>
    <w:rsid w:val="0040563F"/>
    <w:rsid w:val="00416A67"/>
    <w:rsid w:val="0042524C"/>
    <w:rsid w:val="0042599C"/>
    <w:rsid w:val="004426C8"/>
    <w:rsid w:val="00465B36"/>
    <w:rsid w:val="00480A7C"/>
    <w:rsid w:val="004A2B74"/>
    <w:rsid w:val="004A3867"/>
    <w:rsid w:val="004A559B"/>
    <w:rsid w:val="004A65E4"/>
    <w:rsid w:val="004A7CCE"/>
    <w:rsid w:val="004C4DC9"/>
    <w:rsid w:val="004C569B"/>
    <w:rsid w:val="004C6BEC"/>
    <w:rsid w:val="004E7872"/>
    <w:rsid w:val="00501984"/>
    <w:rsid w:val="00533B75"/>
    <w:rsid w:val="00542905"/>
    <w:rsid w:val="00591753"/>
    <w:rsid w:val="005B2899"/>
    <w:rsid w:val="005C2423"/>
    <w:rsid w:val="005C74A0"/>
    <w:rsid w:val="005D7ED2"/>
    <w:rsid w:val="005E29E8"/>
    <w:rsid w:val="005F1C5F"/>
    <w:rsid w:val="005F2B56"/>
    <w:rsid w:val="00614CBC"/>
    <w:rsid w:val="006242FE"/>
    <w:rsid w:val="0063436D"/>
    <w:rsid w:val="00650447"/>
    <w:rsid w:val="00662F91"/>
    <w:rsid w:val="00674E92"/>
    <w:rsid w:val="006A34D6"/>
    <w:rsid w:val="006E17E2"/>
    <w:rsid w:val="006E27B4"/>
    <w:rsid w:val="00713AE9"/>
    <w:rsid w:val="00735177"/>
    <w:rsid w:val="007703BF"/>
    <w:rsid w:val="007E1E30"/>
    <w:rsid w:val="007E477A"/>
    <w:rsid w:val="008000C3"/>
    <w:rsid w:val="00803204"/>
    <w:rsid w:val="00823A36"/>
    <w:rsid w:val="0083083F"/>
    <w:rsid w:val="008330DC"/>
    <w:rsid w:val="0085348D"/>
    <w:rsid w:val="008709FC"/>
    <w:rsid w:val="00891328"/>
    <w:rsid w:val="008A44E3"/>
    <w:rsid w:val="008C326B"/>
    <w:rsid w:val="008D6E4D"/>
    <w:rsid w:val="00941794"/>
    <w:rsid w:val="00952879"/>
    <w:rsid w:val="00972F1F"/>
    <w:rsid w:val="009A3639"/>
    <w:rsid w:val="009A64DF"/>
    <w:rsid w:val="009B38BD"/>
    <w:rsid w:val="009B6C77"/>
    <w:rsid w:val="009C0F1E"/>
    <w:rsid w:val="009C3D00"/>
    <w:rsid w:val="009C44E5"/>
    <w:rsid w:val="009E3CA9"/>
    <w:rsid w:val="00A13C20"/>
    <w:rsid w:val="00A66F6F"/>
    <w:rsid w:val="00A907DC"/>
    <w:rsid w:val="00AA19EF"/>
    <w:rsid w:val="00AA4412"/>
    <w:rsid w:val="00AA6265"/>
    <w:rsid w:val="00AB0964"/>
    <w:rsid w:val="00AC0F6B"/>
    <w:rsid w:val="00AD326F"/>
    <w:rsid w:val="00AE1B49"/>
    <w:rsid w:val="00AF47D2"/>
    <w:rsid w:val="00B006F8"/>
    <w:rsid w:val="00B036FF"/>
    <w:rsid w:val="00B03B2F"/>
    <w:rsid w:val="00B14514"/>
    <w:rsid w:val="00B16ACB"/>
    <w:rsid w:val="00B3453C"/>
    <w:rsid w:val="00B4209B"/>
    <w:rsid w:val="00B467FB"/>
    <w:rsid w:val="00BA0F8D"/>
    <w:rsid w:val="00BE55B8"/>
    <w:rsid w:val="00C01C1B"/>
    <w:rsid w:val="00C06BAE"/>
    <w:rsid w:val="00C246C2"/>
    <w:rsid w:val="00C441BD"/>
    <w:rsid w:val="00C45B9E"/>
    <w:rsid w:val="00C50574"/>
    <w:rsid w:val="00C54DC8"/>
    <w:rsid w:val="00C67332"/>
    <w:rsid w:val="00C8063F"/>
    <w:rsid w:val="00C9389D"/>
    <w:rsid w:val="00CB56A0"/>
    <w:rsid w:val="00CD647D"/>
    <w:rsid w:val="00CE7196"/>
    <w:rsid w:val="00CF6363"/>
    <w:rsid w:val="00D074A7"/>
    <w:rsid w:val="00D2671D"/>
    <w:rsid w:val="00D3048D"/>
    <w:rsid w:val="00D35338"/>
    <w:rsid w:val="00D353DE"/>
    <w:rsid w:val="00D367C8"/>
    <w:rsid w:val="00D3722E"/>
    <w:rsid w:val="00D616FD"/>
    <w:rsid w:val="00D807EA"/>
    <w:rsid w:val="00D812A9"/>
    <w:rsid w:val="00D95148"/>
    <w:rsid w:val="00D9658E"/>
    <w:rsid w:val="00DB23E4"/>
    <w:rsid w:val="00E03EDA"/>
    <w:rsid w:val="00E04CC8"/>
    <w:rsid w:val="00E14E73"/>
    <w:rsid w:val="00E17F95"/>
    <w:rsid w:val="00E374FE"/>
    <w:rsid w:val="00E50DE4"/>
    <w:rsid w:val="00E5386F"/>
    <w:rsid w:val="00E566C8"/>
    <w:rsid w:val="00E718C3"/>
    <w:rsid w:val="00E94C49"/>
    <w:rsid w:val="00EB241E"/>
    <w:rsid w:val="00EB4337"/>
    <w:rsid w:val="00EC6E83"/>
    <w:rsid w:val="00F12CE6"/>
    <w:rsid w:val="00F2432C"/>
    <w:rsid w:val="00F341D5"/>
    <w:rsid w:val="00F47BE0"/>
    <w:rsid w:val="00F7232B"/>
    <w:rsid w:val="00F9252F"/>
    <w:rsid w:val="00F9365B"/>
    <w:rsid w:val="00FB1FE5"/>
    <w:rsid w:val="00FC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85D6B"/>
  <w15:docId w15:val="{C4B14BCD-CBED-414A-9DF0-E718EB21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4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48D"/>
  </w:style>
  <w:style w:type="paragraph" w:styleId="Footer">
    <w:name w:val="footer"/>
    <w:basedOn w:val="Normal"/>
    <w:link w:val="FooterChar"/>
    <w:uiPriority w:val="99"/>
    <w:unhideWhenUsed/>
    <w:rsid w:val="00D304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48D"/>
  </w:style>
  <w:style w:type="paragraph" w:styleId="ListParagraph">
    <w:name w:val="List Paragraph"/>
    <w:basedOn w:val="Normal"/>
    <w:uiPriority w:val="34"/>
    <w:qFormat/>
    <w:rsid w:val="00370779"/>
    <w:pPr>
      <w:ind w:left="720"/>
      <w:contextualSpacing/>
    </w:pPr>
  </w:style>
  <w:style w:type="character" w:styleId="CommentReference">
    <w:name w:val="annotation reference"/>
    <w:basedOn w:val="DefaultParagraphFont"/>
    <w:uiPriority w:val="99"/>
    <w:semiHidden/>
    <w:unhideWhenUsed/>
    <w:rsid w:val="000675EC"/>
    <w:rPr>
      <w:sz w:val="16"/>
      <w:szCs w:val="16"/>
    </w:rPr>
  </w:style>
  <w:style w:type="paragraph" w:styleId="CommentText">
    <w:name w:val="annotation text"/>
    <w:basedOn w:val="Normal"/>
    <w:link w:val="CommentTextChar"/>
    <w:uiPriority w:val="99"/>
    <w:semiHidden/>
    <w:unhideWhenUsed/>
    <w:rsid w:val="000675EC"/>
    <w:pPr>
      <w:spacing w:line="240" w:lineRule="auto"/>
    </w:pPr>
    <w:rPr>
      <w:sz w:val="20"/>
      <w:szCs w:val="20"/>
    </w:rPr>
  </w:style>
  <w:style w:type="character" w:customStyle="1" w:styleId="CommentTextChar">
    <w:name w:val="Comment Text Char"/>
    <w:basedOn w:val="DefaultParagraphFont"/>
    <w:link w:val="CommentText"/>
    <w:uiPriority w:val="99"/>
    <w:semiHidden/>
    <w:rsid w:val="000675EC"/>
    <w:rPr>
      <w:sz w:val="20"/>
      <w:szCs w:val="20"/>
    </w:rPr>
  </w:style>
  <w:style w:type="paragraph" w:styleId="CommentSubject">
    <w:name w:val="annotation subject"/>
    <w:basedOn w:val="CommentText"/>
    <w:next w:val="CommentText"/>
    <w:link w:val="CommentSubjectChar"/>
    <w:uiPriority w:val="99"/>
    <w:semiHidden/>
    <w:unhideWhenUsed/>
    <w:rsid w:val="000675EC"/>
    <w:rPr>
      <w:b/>
      <w:bCs/>
    </w:rPr>
  </w:style>
  <w:style w:type="character" w:customStyle="1" w:styleId="CommentSubjectChar">
    <w:name w:val="Comment Subject Char"/>
    <w:basedOn w:val="CommentTextChar"/>
    <w:link w:val="CommentSubject"/>
    <w:uiPriority w:val="99"/>
    <w:semiHidden/>
    <w:rsid w:val="000675EC"/>
    <w:rPr>
      <w:b/>
      <w:bCs/>
      <w:sz w:val="20"/>
      <w:szCs w:val="20"/>
    </w:rPr>
  </w:style>
  <w:style w:type="paragraph" w:styleId="BalloonText">
    <w:name w:val="Balloon Text"/>
    <w:basedOn w:val="Normal"/>
    <w:link w:val="BalloonTextChar"/>
    <w:uiPriority w:val="99"/>
    <w:semiHidden/>
    <w:unhideWhenUsed/>
    <w:rsid w:val="00067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EC"/>
    <w:rPr>
      <w:rFonts w:ascii="Segoe UI" w:hAnsi="Segoe UI" w:cs="Segoe UI"/>
      <w:sz w:val="18"/>
      <w:szCs w:val="18"/>
    </w:rPr>
  </w:style>
  <w:style w:type="character" w:styleId="Hyperlink">
    <w:name w:val="Hyperlink"/>
    <w:uiPriority w:val="99"/>
    <w:unhideWhenUsed/>
    <w:rsid w:val="002944C4"/>
    <w:rPr>
      <w:color w:val="0563C1"/>
      <w:u w:val="single"/>
    </w:rPr>
  </w:style>
  <w:style w:type="table" w:styleId="TableGrid">
    <w:name w:val="Table Grid"/>
    <w:basedOn w:val="TableNormal"/>
    <w:uiPriority w:val="59"/>
    <w:rsid w:val="00160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3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s.wa.gov/services/facilities-and-leasing-management/construction-contractors/formsreference-docu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cure.lni.wa.gov/hom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es.diversitycomplian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A505C93AFB784896C69466CE3DAE64" ma:contentTypeVersion="0" ma:contentTypeDescription="Create a new document." ma:contentTypeScope="" ma:versionID="1b2de483399112ee8410816e6a99901e">
  <xsd:schema xmlns:xsd="http://www.w3.org/2001/XMLSchema" xmlns:xs="http://www.w3.org/2001/XMLSchema" xmlns:p="http://schemas.microsoft.com/office/2006/metadata/properties" targetNamespace="http://schemas.microsoft.com/office/2006/metadata/properties" ma:root="true" ma:fieldsID="69d2b8dcd862dedfc09bc01f8d37e1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6F933-47DC-427C-8002-2BBF0E4A74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FAA37F-8F19-4B99-A701-2821B5714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6D2C78-8F5D-494E-A851-F5C98DFCE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8</Pages>
  <Words>2704</Words>
  <Characters>15414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Angeline (DES)</dc:creator>
  <cp:keywords/>
  <dc:description/>
  <cp:lastModifiedBy>Young, Aaron (DSHS/DES)</cp:lastModifiedBy>
  <cp:revision>99</cp:revision>
  <cp:lastPrinted>2024-10-11T17:46:00Z</cp:lastPrinted>
  <dcterms:created xsi:type="dcterms:W3CDTF">2022-01-22T00:54:00Z</dcterms:created>
  <dcterms:modified xsi:type="dcterms:W3CDTF">2024-11-05T21:56:00Z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0x01010095A505C93AFB784896C69466CE3DAE64</vt:lpwstr>
  </property>
</Properties>
</file>