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499" w:rsidRPr="006B712B" w:rsidRDefault="00500499" w:rsidP="00500499"/>
    <w:p w:rsidR="00DC7513" w:rsidRDefault="005A01C5" w:rsidP="00DC7513">
      <w:pPr>
        <w:pStyle w:val="Heading1"/>
      </w:pPr>
      <w:r>
        <w:t xml:space="preserve">WA State </w:t>
      </w:r>
      <w:r w:rsidR="00D806D0">
        <w:t xml:space="preserve">Executive Management </w:t>
      </w:r>
      <w:r w:rsidR="00DC7513">
        <w:t xml:space="preserve">Purchasing and Procurement  </w:t>
      </w:r>
    </w:p>
    <w:p w:rsidR="005A01C5" w:rsidRPr="00DC7513" w:rsidRDefault="007E2F8B" w:rsidP="00DC7513">
      <w:pPr>
        <w:pStyle w:val="Heading1"/>
      </w:pPr>
      <w:r>
        <w:t>(T</w:t>
      </w:r>
      <w:r w:rsidR="005A01C5" w:rsidRPr="00DC7513">
        <w:t xml:space="preserve">otal </w:t>
      </w:r>
      <w:r>
        <w:t xml:space="preserve">Time: </w:t>
      </w:r>
      <w:r w:rsidR="00DC7513" w:rsidRPr="00DC7513">
        <w:t>1</w:t>
      </w:r>
      <w:r w:rsidR="005A01C5" w:rsidRPr="00DC7513">
        <w:t xml:space="preserve"> hour)</w:t>
      </w:r>
    </w:p>
    <w:p w:rsidR="00D806D0" w:rsidRPr="00D806D0" w:rsidRDefault="00D806D0" w:rsidP="00D806D0">
      <w:pPr>
        <w:pStyle w:val="Heading2"/>
      </w:pPr>
      <w:bookmarkStart w:id="0" w:name="_Toc274974800"/>
      <w:bookmarkStart w:id="1" w:name="_Toc285106200"/>
      <w:r w:rsidRPr="00D806D0">
        <w:t xml:space="preserve">Course </w:t>
      </w:r>
      <w:bookmarkEnd w:id="0"/>
      <w:r w:rsidRPr="00D806D0">
        <w:t>Description</w:t>
      </w:r>
      <w:bookmarkEnd w:id="1"/>
    </w:p>
    <w:p w:rsidR="00D806D0" w:rsidRDefault="00D806D0" w:rsidP="00D806D0">
      <w:pPr>
        <w:rPr>
          <w:rFonts w:eastAsiaTheme="minorEastAsia"/>
        </w:rPr>
      </w:pPr>
      <w:r>
        <w:t>WA State Executive Management Purchasing &amp; Contracting will introduce executives, managers, and administrators to the Training and Certification Program including specifics of and intent behind RCW 39.26 (Procurement Reform) and the critical information necessary to reduce risk and increase efficiency and transparency across purchasing and contracting in Washington State.</w:t>
      </w:r>
    </w:p>
    <w:p w:rsidR="00D806D0" w:rsidRDefault="00D806D0" w:rsidP="00D806D0"/>
    <w:p w:rsidR="00D806D0" w:rsidRDefault="00D806D0" w:rsidP="00D806D0">
      <w:r>
        <w:t>This course will inform executives, managers, and administrators about:</w:t>
      </w:r>
    </w:p>
    <w:p w:rsidR="00D806D0" w:rsidRDefault="00D806D0" w:rsidP="00D806D0">
      <w:pPr>
        <w:pStyle w:val="ListParagraph"/>
        <w:numPr>
          <w:ilvl w:val="0"/>
          <w:numId w:val="14"/>
        </w:numPr>
      </w:pPr>
      <w:r>
        <w:t>Key roles and responsibilities related to procurements and contracting including delegation of authority and the risk assessment process, as well as critical responsibilities of purchasing and contract management staff.</w:t>
      </w:r>
    </w:p>
    <w:p w:rsidR="00D806D0" w:rsidRDefault="00D806D0" w:rsidP="00D806D0">
      <w:pPr>
        <w:pStyle w:val="ListParagraph"/>
        <w:numPr>
          <w:ilvl w:val="0"/>
          <w:numId w:val="14"/>
        </w:numPr>
      </w:pPr>
      <w:r>
        <w:t>Fundamentals of purchasing and procurement including the procurement steps and standards and the alignment of purchasing and contracting functions in support of agency mission, vision, and goals.</w:t>
      </w:r>
    </w:p>
    <w:p w:rsidR="00D806D0" w:rsidRDefault="00D806D0" w:rsidP="00D806D0">
      <w:pPr>
        <w:pStyle w:val="ListParagraph"/>
        <w:numPr>
          <w:ilvl w:val="0"/>
          <w:numId w:val="14"/>
        </w:numPr>
      </w:pPr>
      <w:r>
        <w:t>Key areas of contract management risk and potential mitigation strategies.</w:t>
      </w:r>
    </w:p>
    <w:p w:rsidR="00D806D0" w:rsidRDefault="00D806D0" w:rsidP="00D806D0">
      <w:pPr>
        <w:pStyle w:val="ListParagraph"/>
        <w:numPr>
          <w:ilvl w:val="0"/>
          <w:numId w:val="14"/>
        </w:numPr>
      </w:pPr>
      <w:r>
        <w:t>Available purchasing and contracting resources for executive management.</w:t>
      </w:r>
    </w:p>
    <w:p w:rsidR="00D806D0" w:rsidRDefault="00D806D0" w:rsidP="00D806D0"/>
    <w:p w:rsidR="00D806D0" w:rsidRDefault="00D806D0" w:rsidP="00DC7513"/>
    <w:p w:rsidR="00355A93" w:rsidRDefault="005A01C5" w:rsidP="00D806D0">
      <w:pPr>
        <w:pStyle w:val="Heading2"/>
      </w:pPr>
      <w:r>
        <w:t>Performance Objectives</w:t>
      </w:r>
      <w:r w:rsidR="00355A93">
        <w:t>:</w:t>
      </w:r>
    </w:p>
    <w:p w:rsidR="005A01C5" w:rsidRPr="00480E49" w:rsidRDefault="00355A93" w:rsidP="00D806D0">
      <w:pPr>
        <w:pStyle w:val="Heading2"/>
      </w:pPr>
      <w:r>
        <w:t>U</w:t>
      </w:r>
      <w:r w:rsidR="005A01C5" w:rsidRPr="00480E49">
        <w:t xml:space="preserve">pon completion </w:t>
      </w:r>
      <w:r w:rsidR="004116FB">
        <w:t xml:space="preserve">of this </w:t>
      </w:r>
      <w:r w:rsidR="005A01C5" w:rsidRPr="00480E49">
        <w:t xml:space="preserve">course </w:t>
      </w:r>
      <w:r w:rsidR="00480E49">
        <w:t>participants will</w:t>
      </w:r>
      <w:r w:rsidR="005A01C5" w:rsidRPr="00480E49">
        <w:t xml:space="preserve"> be able to:</w:t>
      </w:r>
      <w:r w:rsidR="00500499" w:rsidRPr="00480E49">
        <w:t xml:space="preserve"> </w:t>
      </w:r>
    </w:p>
    <w:p w:rsidR="00D806D0" w:rsidRPr="00D806D0" w:rsidRDefault="00D806D0" w:rsidP="00D806D0">
      <w:pPr>
        <w:numPr>
          <w:ilvl w:val="0"/>
          <w:numId w:val="13"/>
        </w:numPr>
        <w:contextualSpacing/>
        <w:rPr>
          <w:rFonts w:ascii="Times New Roman" w:eastAsia="Times New Roman" w:hAnsi="Times New Roman" w:cs="Times New Roman"/>
          <w:lang w:bidi="ar-SA"/>
        </w:rPr>
      </w:pPr>
      <w:r w:rsidRPr="00D806D0">
        <w:rPr>
          <w:rFonts w:asciiTheme="majorHAnsi" w:eastAsiaTheme="minorEastAsia" w:cstheme="minorBidi"/>
          <w:color w:val="000000" w:themeColor="text1"/>
          <w:kern w:val="24"/>
          <w:lang w:bidi="ar-SA"/>
        </w:rPr>
        <w:t>Become familiar with the intent of RCW 39.26 Procurement Reform in Washington.</w:t>
      </w:r>
    </w:p>
    <w:p w:rsidR="00D806D0" w:rsidRPr="00D806D0" w:rsidRDefault="00D806D0" w:rsidP="00D806D0">
      <w:pPr>
        <w:numPr>
          <w:ilvl w:val="0"/>
          <w:numId w:val="13"/>
        </w:numPr>
        <w:contextualSpacing/>
        <w:rPr>
          <w:rFonts w:ascii="Times New Roman" w:eastAsia="Times New Roman" w:hAnsi="Times New Roman" w:cs="Times New Roman"/>
          <w:lang w:bidi="ar-SA"/>
        </w:rPr>
      </w:pPr>
      <w:r w:rsidRPr="00D806D0">
        <w:rPr>
          <w:rFonts w:asciiTheme="majorHAnsi" w:eastAsiaTheme="minorEastAsia" w:cstheme="minorBidi"/>
          <w:color w:val="000000" w:themeColor="text1"/>
          <w:kern w:val="24"/>
          <w:lang w:bidi="ar-SA"/>
        </w:rPr>
        <w:t>Understand the Executive Management role and responsibilities for purchasing, procurement and contracts.</w:t>
      </w:r>
    </w:p>
    <w:p w:rsidR="00D806D0" w:rsidRPr="00D806D0" w:rsidRDefault="00D806D0" w:rsidP="00D806D0">
      <w:pPr>
        <w:numPr>
          <w:ilvl w:val="0"/>
          <w:numId w:val="13"/>
        </w:numPr>
        <w:contextualSpacing/>
        <w:rPr>
          <w:rFonts w:ascii="Times New Roman" w:eastAsia="Times New Roman" w:hAnsi="Times New Roman" w:cs="Times New Roman"/>
          <w:lang w:bidi="ar-SA"/>
        </w:rPr>
      </w:pPr>
      <w:r w:rsidRPr="00D806D0">
        <w:rPr>
          <w:rFonts w:asciiTheme="majorHAnsi" w:eastAsiaTheme="minorEastAsia" w:cstheme="minorBidi"/>
          <w:color w:val="000000" w:themeColor="text1"/>
          <w:kern w:val="24"/>
          <w:lang w:bidi="ar-SA"/>
        </w:rPr>
        <w:t>Describe purchasing and procurement functions and processes.</w:t>
      </w:r>
    </w:p>
    <w:p w:rsidR="0030464B" w:rsidRDefault="0030464B" w:rsidP="00DC7513">
      <w:pPr>
        <w:rPr>
          <w:b/>
        </w:rPr>
      </w:pPr>
    </w:p>
    <w:p w:rsidR="004116FB" w:rsidRDefault="00D806D0" w:rsidP="007F5C49">
      <w:pPr>
        <w:rPr>
          <w:b/>
        </w:rPr>
      </w:pPr>
      <w:r>
        <w:rPr>
          <w:b/>
        </w:rPr>
        <w:t>Intended audience:</w:t>
      </w:r>
    </w:p>
    <w:p w:rsidR="00D806D0" w:rsidRDefault="00D806D0" w:rsidP="00D806D0">
      <w:pPr>
        <w:rPr>
          <w:rFonts w:eastAsiaTheme="minorEastAsia"/>
        </w:rPr>
      </w:pPr>
      <w:r>
        <w:t>WA State Executive Management Purchasing &amp; Contracting is intended for executives, managers, and administrators.</w:t>
      </w:r>
    </w:p>
    <w:p w:rsidR="001C1B3B" w:rsidRPr="00B6485A" w:rsidRDefault="001C1B3B" w:rsidP="001C1B3B">
      <w:pPr>
        <w:spacing w:before="100" w:beforeAutospacing="1" w:after="120"/>
        <w:rPr>
          <w:rFonts w:cs="Arial"/>
        </w:rPr>
      </w:pPr>
      <w:r w:rsidRPr="00B6485A">
        <w:rPr>
          <w:b/>
        </w:rPr>
        <w:t xml:space="preserve">Intended audience. </w:t>
      </w:r>
      <w:r w:rsidRPr="00B6485A">
        <w:rPr>
          <w:rFonts w:cs="Arial"/>
        </w:rPr>
        <w:t>Department of Enterprise Services and the Training Advisory Group (TAG) developed a list of common job duties</w:t>
      </w:r>
      <w:r w:rsidRPr="00B6485A">
        <w:rPr>
          <w:rFonts w:asciiTheme="majorHAnsi" w:hAnsiTheme="majorHAnsi" w:cstheme="majorHAnsi"/>
        </w:rPr>
        <w:t xml:space="preserve"> under each training category to help employees determine which course(s) they need to take. </w:t>
      </w:r>
      <w:r w:rsidRPr="00B6485A">
        <w:rPr>
          <w:rFonts w:cs="Arial"/>
        </w:rPr>
        <w:t xml:space="preserve">For the detailed list, refer to Training by Job Duty Tool under Related Information on the </w:t>
      </w:r>
      <w:hyperlink r:id="rId12" w:tooltip="Use this link to go to the Contract Training website." w:history="1">
        <w:r w:rsidRPr="00B6485A">
          <w:rPr>
            <w:rStyle w:val="Hyperlink"/>
            <w:rFonts w:cs="Arial"/>
          </w:rPr>
          <w:t>Contract Training</w:t>
        </w:r>
      </w:hyperlink>
      <w:r w:rsidRPr="00B6485A">
        <w:rPr>
          <w:rFonts w:cs="Arial"/>
        </w:rPr>
        <w:t xml:space="preserve"> website.</w:t>
      </w:r>
    </w:p>
    <w:p w:rsidR="007F5C49" w:rsidRDefault="007F5C49" w:rsidP="007F5C49">
      <w:pPr>
        <w:rPr>
          <w:b/>
          <w:sz w:val="20"/>
          <w:szCs w:val="20"/>
        </w:rPr>
      </w:pPr>
    </w:p>
    <w:p w:rsidR="00AB5ADD" w:rsidRDefault="00AB5ADD" w:rsidP="00AB5ADD">
      <w:bookmarkStart w:id="2" w:name="_GoBack"/>
      <w:bookmarkEnd w:id="2"/>
      <w:r>
        <w:rPr>
          <w:b/>
        </w:rPr>
        <w:t>Cost</w:t>
      </w:r>
      <w:r w:rsidRPr="00914FB4">
        <w:rPr>
          <w:b/>
        </w:rPr>
        <w:t>:</w:t>
      </w:r>
      <w:r>
        <w:rPr>
          <w:b/>
        </w:rPr>
        <w:t xml:space="preserve"> </w:t>
      </w:r>
      <w:r>
        <w:t>None</w:t>
      </w:r>
    </w:p>
    <w:sectPr w:rsidR="00AB5ADD" w:rsidSect="002577A1">
      <w:footerReference w:type="default" r:id="rId13"/>
      <w:headerReference w:type="first" r:id="rId14"/>
      <w:footerReference w:type="first" r:id="rId15"/>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D0C" w:rsidRDefault="00994D0C" w:rsidP="0030407E">
      <w:r>
        <w:separator/>
      </w:r>
    </w:p>
  </w:endnote>
  <w:endnote w:type="continuationSeparator" w:id="0">
    <w:p w:rsidR="00994D0C" w:rsidRDefault="00994D0C" w:rsidP="0030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5B0" w:rsidRDefault="0027384E" w:rsidP="0030407E">
    <w:pPr>
      <w:pStyle w:val="Footer"/>
    </w:pPr>
    <w:r>
      <w:rPr>
        <w:noProof/>
        <w:lang w:bidi="ar-SA"/>
      </w:rPr>
      <mc:AlternateContent>
        <mc:Choice Requires="wps">
          <w:drawing>
            <wp:anchor distT="4294967295" distB="4294967295" distL="114300" distR="114300" simplePos="0" relativeHeight="251658240" behindDoc="0" locked="0" layoutInCell="1" allowOverlap="1" wp14:anchorId="4C0F2A70" wp14:editId="7CDBE5A6">
              <wp:simplePos x="0" y="0"/>
              <wp:positionH relativeFrom="column">
                <wp:posOffset>-358140</wp:posOffset>
              </wp:positionH>
              <wp:positionV relativeFrom="paragraph">
                <wp:posOffset>-29846</wp:posOffset>
              </wp:positionV>
              <wp:extent cx="6858000" cy="0"/>
              <wp:effectExtent l="0" t="19050" r="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5D032B" id="_x0000_t32" coordsize="21600,21600" o:spt="32" o:oned="t" path="m,l21600,21600e" filled="f">
              <v:path arrowok="t" fillok="f" o:connecttype="none"/>
              <o:lock v:ext="edit" shapetype="t"/>
            </v:shapetype>
            <v:shape id="AutoShape 2" o:spid="_x0000_s1026" type="#_x0000_t32" style="position:absolute;margin-left:-28.2pt;margin-top:-2.35pt;width:540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" strokecolor="#bfbfbf" strokeweight="3pt"/>
          </w:pict>
        </mc:Fallback>
      </mc:AlternateContent>
    </w:r>
    <w:r w:rsidR="009F45B0">
      <w:t>Washington State Department of Enterprise Services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1E5" w:rsidRDefault="0027384E" w:rsidP="0030407E">
    <w:pPr>
      <w:pStyle w:val="Footer"/>
    </w:pPr>
    <w:r>
      <w:rPr>
        <w:noProof/>
        <w:lang w:bidi="ar-SA"/>
      </w:rPr>
      <mc:AlternateContent>
        <mc:Choice Requires="wps">
          <w:drawing>
            <wp:anchor distT="0" distB="0" distL="114300" distR="114300" simplePos="0" relativeHeight="251657216" behindDoc="0" locked="0" layoutInCell="1" allowOverlap="1" wp14:anchorId="71C2BD25" wp14:editId="56DF3A56">
              <wp:simplePos x="0" y="0"/>
              <wp:positionH relativeFrom="column">
                <wp:posOffset>-510540</wp:posOffset>
              </wp:positionH>
              <wp:positionV relativeFrom="paragraph">
                <wp:posOffset>-10160</wp:posOffset>
              </wp:positionV>
              <wp:extent cx="6858000" cy="0"/>
              <wp:effectExtent l="22860" t="27940" r="24765" b="1968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074E16" id="_x0000_t32" coordsize="21600,21600" o:spt="32" o:oned="t" path="m,l21600,21600e" filled="f">
              <v:path arrowok="t" fillok="f" o:connecttype="none"/>
              <o:lock v:ext="edit" shapetype="t"/>
            </v:shapetype>
            <v:shape id="AutoShape 1" o:spid="_x0000_s1026" type="#_x0000_t32" style="position:absolute;margin-left:-40.2pt;margin-top:-.8pt;width:540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" strokecolor="#f99d31" strokeweight="3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D0C" w:rsidRDefault="00994D0C" w:rsidP="0030407E">
      <w:r>
        <w:separator/>
      </w:r>
    </w:p>
  </w:footnote>
  <w:footnote w:type="continuationSeparator" w:id="0">
    <w:p w:rsidR="00994D0C" w:rsidRDefault="00994D0C" w:rsidP="0030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4A4" w:rsidRDefault="0088589C" w:rsidP="002577A1">
    <w:pPr>
      <w:pStyle w:val="Header"/>
      <w:jc w:val="center"/>
    </w:pPr>
    <w:r>
      <w:rPr>
        <w:noProof/>
        <w:lang w:bidi="ar-SA"/>
      </w:rPr>
      <w:drawing>
        <wp:inline distT="0" distB="0" distL="0" distR="0" wp14:anchorId="1B05FEC7" wp14:editId="500BDA4E">
          <wp:extent cx="4886815" cy="822960"/>
          <wp:effectExtent l="19050" t="0" r="9035" b="0"/>
          <wp:docPr id="3" name="Picture 2" descr="Logo 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reen.png"/>
                  <pic:cNvPicPr/>
                </pic:nvPicPr>
                <pic:blipFill>
                  <a:blip r:embed="rId1"/>
                  <a:stretch>
                    <a:fillRect/>
                  </a:stretch>
                </pic:blipFill>
                <pic:spPr>
                  <a:xfrm>
                    <a:off x="0" y="0"/>
                    <a:ext cx="4886815" cy="822960"/>
                  </a:xfrm>
                  <a:prstGeom prst="rect">
                    <a:avLst/>
                  </a:prstGeom>
                </pic:spPr>
              </pic:pic>
            </a:graphicData>
          </a:graphic>
        </wp:inline>
      </w:drawing>
    </w:r>
  </w:p>
  <w:p w:rsidR="00042FBC" w:rsidRDefault="00042FBC"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B7AA3"/>
    <w:multiLevelType w:val="hybridMultilevel"/>
    <w:tmpl w:val="DF763F88"/>
    <w:lvl w:ilvl="0" w:tplc="D52462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F93432"/>
    <w:multiLevelType w:val="hybridMultilevel"/>
    <w:tmpl w:val="1EE6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2A7C35"/>
    <w:multiLevelType w:val="hybridMultilevel"/>
    <w:tmpl w:val="A02C61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C56521"/>
    <w:multiLevelType w:val="hybridMultilevel"/>
    <w:tmpl w:val="2B3AD248"/>
    <w:lvl w:ilvl="0" w:tplc="0409000F">
      <w:start w:val="1"/>
      <w:numFmt w:val="decimal"/>
      <w:lvlText w:val="%1."/>
      <w:lvlJc w:val="left"/>
      <w:pPr>
        <w:ind w:left="720" w:hanging="360"/>
      </w:pPr>
    </w:lvl>
    <w:lvl w:ilvl="1" w:tplc="C16E281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E5F5565"/>
    <w:multiLevelType w:val="hybridMultilevel"/>
    <w:tmpl w:val="8A9E3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A94A1B"/>
    <w:multiLevelType w:val="hybridMultilevel"/>
    <w:tmpl w:val="51C45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704AD8"/>
    <w:multiLevelType w:val="hybridMultilevel"/>
    <w:tmpl w:val="0476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7532BA"/>
    <w:multiLevelType w:val="hybridMultilevel"/>
    <w:tmpl w:val="92ECD5F0"/>
    <w:lvl w:ilvl="0" w:tplc="13B2D28A">
      <w:start w:val="1"/>
      <w:numFmt w:val="decimal"/>
      <w:lvlText w:val="%1."/>
      <w:lvlJc w:val="left"/>
      <w:pPr>
        <w:tabs>
          <w:tab w:val="num" w:pos="720"/>
        </w:tabs>
        <w:ind w:left="720" w:hanging="360"/>
      </w:pPr>
    </w:lvl>
    <w:lvl w:ilvl="1" w:tplc="93780F0C" w:tentative="1">
      <w:start w:val="1"/>
      <w:numFmt w:val="decimal"/>
      <w:lvlText w:val="%2."/>
      <w:lvlJc w:val="left"/>
      <w:pPr>
        <w:tabs>
          <w:tab w:val="num" w:pos="1440"/>
        </w:tabs>
        <w:ind w:left="1440" w:hanging="360"/>
      </w:pPr>
    </w:lvl>
    <w:lvl w:ilvl="2" w:tplc="A5A63B40" w:tentative="1">
      <w:start w:val="1"/>
      <w:numFmt w:val="decimal"/>
      <w:lvlText w:val="%3."/>
      <w:lvlJc w:val="left"/>
      <w:pPr>
        <w:tabs>
          <w:tab w:val="num" w:pos="2160"/>
        </w:tabs>
        <w:ind w:left="2160" w:hanging="360"/>
      </w:pPr>
    </w:lvl>
    <w:lvl w:ilvl="3" w:tplc="59B04AC6" w:tentative="1">
      <w:start w:val="1"/>
      <w:numFmt w:val="decimal"/>
      <w:lvlText w:val="%4."/>
      <w:lvlJc w:val="left"/>
      <w:pPr>
        <w:tabs>
          <w:tab w:val="num" w:pos="2880"/>
        </w:tabs>
        <w:ind w:left="2880" w:hanging="360"/>
      </w:pPr>
    </w:lvl>
    <w:lvl w:ilvl="4" w:tplc="0E96E09A" w:tentative="1">
      <w:start w:val="1"/>
      <w:numFmt w:val="decimal"/>
      <w:lvlText w:val="%5."/>
      <w:lvlJc w:val="left"/>
      <w:pPr>
        <w:tabs>
          <w:tab w:val="num" w:pos="3600"/>
        </w:tabs>
        <w:ind w:left="3600" w:hanging="360"/>
      </w:pPr>
    </w:lvl>
    <w:lvl w:ilvl="5" w:tplc="085E3FF6" w:tentative="1">
      <w:start w:val="1"/>
      <w:numFmt w:val="decimal"/>
      <w:lvlText w:val="%6."/>
      <w:lvlJc w:val="left"/>
      <w:pPr>
        <w:tabs>
          <w:tab w:val="num" w:pos="4320"/>
        </w:tabs>
        <w:ind w:left="4320" w:hanging="360"/>
      </w:pPr>
    </w:lvl>
    <w:lvl w:ilvl="6" w:tplc="1F66E2C4" w:tentative="1">
      <w:start w:val="1"/>
      <w:numFmt w:val="decimal"/>
      <w:lvlText w:val="%7."/>
      <w:lvlJc w:val="left"/>
      <w:pPr>
        <w:tabs>
          <w:tab w:val="num" w:pos="5040"/>
        </w:tabs>
        <w:ind w:left="5040" w:hanging="360"/>
      </w:pPr>
    </w:lvl>
    <w:lvl w:ilvl="7" w:tplc="FD263530" w:tentative="1">
      <w:start w:val="1"/>
      <w:numFmt w:val="decimal"/>
      <w:lvlText w:val="%8."/>
      <w:lvlJc w:val="left"/>
      <w:pPr>
        <w:tabs>
          <w:tab w:val="num" w:pos="5760"/>
        </w:tabs>
        <w:ind w:left="5760" w:hanging="360"/>
      </w:pPr>
    </w:lvl>
    <w:lvl w:ilvl="8" w:tplc="EEB2D808" w:tentative="1">
      <w:start w:val="1"/>
      <w:numFmt w:val="decimal"/>
      <w:lvlText w:val="%9."/>
      <w:lvlJc w:val="left"/>
      <w:pPr>
        <w:tabs>
          <w:tab w:val="num" w:pos="6480"/>
        </w:tabs>
        <w:ind w:left="6480" w:hanging="360"/>
      </w:pPr>
    </w:lvl>
  </w:abstractNum>
  <w:abstractNum w:abstractNumId="11" w15:restartNumberingAfterBreak="0">
    <w:nsid w:val="6FE74F32"/>
    <w:multiLevelType w:val="hybridMultilevel"/>
    <w:tmpl w:val="D96CC23E"/>
    <w:lvl w:ilvl="0" w:tplc="0409000D">
      <w:start w:val="1"/>
      <w:numFmt w:val="bullet"/>
      <w:lvlText w:val=""/>
      <w:lvlJc w:val="left"/>
      <w:pPr>
        <w:tabs>
          <w:tab w:val="num" w:pos="720"/>
        </w:tabs>
        <w:ind w:left="720" w:hanging="360"/>
      </w:pPr>
      <w:rPr>
        <w:rFonts w:ascii="Wingdings" w:hAnsi="Wingdings" w:hint="default"/>
      </w:rPr>
    </w:lvl>
    <w:lvl w:ilvl="1" w:tplc="93780F0C" w:tentative="1">
      <w:start w:val="1"/>
      <w:numFmt w:val="decimal"/>
      <w:lvlText w:val="%2."/>
      <w:lvlJc w:val="left"/>
      <w:pPr>
        <w:tabs>
          <w:tab w:val="num" w:pos="1440"/>
        </w:tabs>
        <w:ind w:left="1440" w:hanging="360"/>
      </w:pPr>
    </w:lvl>
    <w:lvl w:ilvl="2" w:tplc="A5A63B40" w:tentative="1">
      <w:start w:val="1"/>
      <w:numFmt w:val="decimal"/>
      <w:lvlText w:val="%3."/>
      <w:lvlJc w:val="left"/>
      <w:pPr>
        <w:tabs>
          <w:tab w:val="num" w:pos="2160"/>
        </w:tabs>
        <w:ind w:left="2160" w:hanging="360"/>
      </w:pPr>
    </w:lvl>
    <w:lvl w:ilvl="3" w:tplc="59B04AC6" w:tentative="1">
      <w:start w:val="1"/>
      <w:numFmt w:val="decimal"/>
      <w:lvlText w:val="%4."/>
      <w:lvlJc w:val="left"/>
      <w:pPr>
        <w:tabs>
          <w:tab w:val="num" w:pos="2880"/>
        </w:tabs>
        <w:ind w:left="2880" w:hanging="360"/>
      </w:pPr>
    </w:lvl>
    <w:lvl w:ilvl="4" w:tplc="0E96E09A" w:tentative="1">
      <w:start w:val="1"/>
      <w:numFmt w:val="decimal"/>
      <w:lvlText w:val="%5."/>
      <w:lvlJc w:val="left"/>
      <w:pPr>
        <w:tabs>
          <w:tab w:val="num" w:pos="3600"/>
        </w:tabs>
        <w:ind w:left="3600" w:hanging="360"/>
      </w:pPr>
    </w:lvl>
    <w:lvl w:ilvl="5" w:tplc="085E3FF6" w:tentative="1">
      <w:start w:val="1"/>
      <w:numFmt w:val="decimal"/>
      <w:lvlText w:val="%6."/>
      <w:lvlJc w:val="left"/>
      <w:pPr>
        <w:tabs>
          <w:tab w:val="num" w:pos="4320"/>
        </w:tabs>
        <w:ind w:left="4320" w:hanging="360"/>
      </w:pPr>
    </w:lvl>
    <w:lvl w:ilvl="6" w:tplc="1F66E2C4" w:tentative="1">
      <w:start w:val="1"/>
      <w:numFmt w:val="decimal"/>
      <w:lvlText w:val="%7."/>
      <w:lvlJc w:val="left"/>
      <w:pPr>
        <w:tabs>
          <w:tab w:val="num" w:pos="5040"/>
        </w:tabs>
        <w:ind w:left="5040" w:hanging="360"/>
      </w:pPr>
    </w:lvl>
    <w:lvl w:ilvl="7" w:tplc="FD263530" w:tentative="1">
      <w:start w:val="1"/>
      <w:numFmt w:val="decimal"/>
      <w:lvlText w:val="%8."/>
      <w:lvlJc w:val="left"/>
      <w:pPr>
        <w:tabs>
          <w:tab w:val="num" w:pos="5760"/>
        </w:tabs>
        <w:ind w:left="5760" w:hanging="360"/>
      </w:pPr>
    </w:lvl>
    <w:lvl w:ilvl="8" w:tplc="EEB2D808" w:tentative="1">
      <w:start w:val="1"/>
      <w:numFmt w:val="decimal"/>
      <w:lvlText w:val="%9."/>
      <w:lvlJc w:val="left"/>
      <w:pPr>
        <w:tabs>
          <w:tab w:val="num" w:pos="6480"/>
        </w:tabs>
        <w:ind w:left="6480" w:hanging="360"/>
      </w:pPr>
    </w:lvl>
  </w:abstractNum>
  <w:num w:numId="1">
    <w:abstractNumId w:val="3"/>
  </w:num>
  <w:num w:numId="2">
    <w:abstractNumId w:val="6"/>
  </w:num>
  <w:num w:numId="3">
    <w:abstractNumId w:val="9"/>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1"/>
  </w:num>
  <w:num w:numId="9">
    <w:abstractNumId w:val="2"/>
  </w:num>
  <w:num w:numId="10">
    <w:abstractNumId w:val="7"/>
  </w:num>
  <w:num w:numId="11">
    <w:abstractNumId w:val="8"/>
  </w:num>
  <w:num w:numId="12">
    <w:abstractNumId w:val="10"/>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proofState w:spelling="clean" w:grammar="clean"/>
  <w:defaultTabStop w:val="720"/>
  <w:drawingGridHorizontalSpacing w:val="110"/>
  <w:displayHorizontalDrawingGridEvery w:val="2"/>
  <w:characterSpacingControl w:val="doNotCompress"/>
  <w:hdrShapeDefaults>
    <o:shapedefaults v:ext="edit" spidmax="14337">
      <o:colormru v:ext="edit" colors="#f99d31"/>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1E5"/>
    <w:rsid w:val="00003E09"/>
    <w:rsid w:val="00013566"/>
    <w:rsid w:val="00042FBC"/>
    <w:rsid w:val="00045550"/>
    <w:rsid w:val="00046FC8"/>
    <w:rsid w:val="000611DC"/>
    <w:rsid w:val="00067157"/>
    <w:rsid w:val="000E4E7B"/>
    <w:rsid w:val="000F53C5"/>
    <w:rsid w:val="001477A8"/>
    <w:rsid w:val="00165F84"/>
    <w:rsid w:val="001924C4"/>
    <w:rsid w:val="001C1B3B"/>
    <w:rsid w:val="001E031F"/>
    <w:rsid w:val="00205398"/>
    <w:rsid w:val="00206B9B"/>
    <w:rsid w:val="00210530"/>
    <w:rsid w:val="0021176E"/>
    <w:rsid w:val="00233EAC"/>
    <w:rsid w:val="00246118"/>
    <w:rsid w:val="0025692A"/>
    <w:rsid w:val="002577A1"/>
    <w:rsid w:val="0027384E"/>
    <w:rsid w:val="0030247C"/>
    <w:rsid w:val="0030407E"/>
    <w:rsid w:val="0030464B"/>
    <w:rsid w:val="00355A93"/>
    <w:rsid w:val="00393AC3"/>
    <w:rsid w:val="003D7E6B"/>
    <w:rsid w:val="003E00EC"/>
    <w:rsid w:val="003E0E50"/>
    <w:rsid w:val="0040066B"/>
    <w:rsid w:val="004116FB"/>
    <w:rsid w:val="00432CAA"/>
    <w:rsid w:val="00441934"/>
    <w:rsid w:val="00466A41"/>
    <w:rsid w:val="00477D53"/>
    <w:rsid w:val="00480E49"/>
    <w:rsid w:val="004B07C3"/>
    <w:rsid w:val="004F1118"/>
    <w:rsid w:val="00500499"/>
    <w:rsid w:val="00517E0A"/>
    <w:rsid w:val="005215A9"/>
    <w:rsid w:val="005908A0"/>
    <w:rsid w:val="005A01C5"/>
    <w:rsid w:val="005D11BC"/>
    <w:rsid w:val="005E6784"/>
    <w:rsid w:val="00620B02"/>
    <w:rsid w:val="0069044E"/>
    <w:rsid w:val="006B712B"/>
    <w:rsid w:val="006E5559"/>
    <w:rsid w:val="00713300"/>
    <w:rsid w:val="007E2F8B"/>
    <w:rsid w:val="007F5C49"/>
    <w:rsid w:val="008455F0"/>
    <w:rsid w:val="0088589C"/>
    <w:rsid w:val="008B100D"/>
    <w:rsid w:val="008F5E6D"/>
    <w:rsid w:val="0091313F"/>
    <w:rsid w:val="00914FB4"/>
    <w:rsid w:val="009454A4"/>
    <w:rsid w:val="00987347"/>
    <w:rsid w:val="00994D0C"/>
    <w:rsid w:val="009B77B0"/>
    <w:rsid w:val="009F45B0"/>
    <w:rsid w:val="00A374B0"/>
    <w:rsid w:val="00A634FA"/>
    <w:rsid w:val="00A8307D"/>
    <w:rsid w:val="00AB5ADD"/>
    <w:rsid w:val="00B30D69"/>
    <w:rsid w:val="00B4620E"/>
    <w:rsid w:val="00BA0D17"/>
    <w:rsid w:val="00BE61E5"/>
    <w:rsid w:val="00C14095"/>
    <w:rsid w:val="00C85887"/>
    <w:rsid w:val="00CD3130"/>
    <w:rsid w:val="00CD7C2C"/>
    <w:rsid w:val="00CF7FAB"/>
    <w:rsid w:val="00D64C22"/>
    <w:rsid w:val="00D806D0"/>
    <w:rsid w:val="00D9786C"/>
    <w:rsid w:val="00DC7513"/>
    <w:rsid w:val="00E25086"/>
    <w:rsid w:val="00E34920"/>
    <w:rsid w:val="00E92664"/>
    <w:rsid w:val="00EB02B1"/>
    <w:rsid w:val="00EE3676"/>
    <w:rsid w:val="00F03B8F"/>
    <w:rsid w:val="00F20C1A"/>
    <w:rsid w:val="00F93483"/>
    <w:rsid w:val="00FA0DDB"/>
    <w:rsid w:val="00FE3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f99d31"/>
    </o:shapedefaults>
    <o:shapelayout v:ext="edit">
      <o:idmap v:ext="edit" data="1"/>
    </o:shapelayout>
  </w:shapeDefaults>
  <w:decimalSymbol w:val="."/>
  <w:listSeparator w:val=","/>
  <w15:docId w15:val="{479F044F-93F0-44F6-8D3F-AC84BF80A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DC7513"/>
    <w:pPr>
      <w:spacing w:after="240" w:line="360" w:lineRule="exact"/>
      <w:jc w:val="center"/>
      <w:outlineLvl w:val="0"/>
    </w:pPr>
    <w:rPr>
      <w:rFonts w:ascii="Arial Black" w:hAnsi="Arial Black"/>
      <w:spacing w:val="0"/>
      <w:sz w:val="24"/>
      <w:szCs w:val="24"/>
    </w:rPr>
  </w:style>
  <w:style w:type="paragraph" w:styleId="Heading2">
    <w:name w:val="heading 2"/>
    <w:aliases w:val="DES-Heading 2"/>
    <w:basedOn w:val="Heading1"/>
    <w:next w:val="Normal"/>
    <w:link w:val="Heading2Char"/>
    <w:autoRedefine/>
    <w:uiPriority w:val="9"/>
    <w:unhideWhenUsed/>
    <w:qFormat/>
    <w:rsid w:val="00D806D0"/>
    <w:pPr>
      <w:spacing w:line="320" w:lineRule="exact"/>
      <w:outlineLvl w:val="1"/>
    </w:pPr>
    <w:rPr>
      <w:rFonts w:ascii="Arial" w:eastAsiaTheme="minorEastAsia" w:hAnsi="Arial"/>
      <w:b/>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DC7513"/>
    <w:rPr>
      <w:rFonts w:ascii="Arial Black" w:eastAsia="Times New Roman" w:hAnsi="Arial Black"/>
      <w:color w:val="000000"/>
      <w:kern w:val="32"/>
      <w:sz w:val="24"/>
      <w:szCs w:val="24"/>
    </w:rPr>
  </w:style>
  <w:style w:type="character" w:customStyle="1" w:styleId="Heading2Char">
    <w:name w:val="Heading 2 Char"/>
    <w:aliases w:val="DES-Heading 2 Char"/>
    <w:basedOn w:val="DefaultParagraphFont"/>
    <w:link w:val="Heading2"/>
    <w:uiPriority w:val="9"/>
    <w:rsid w:val="00D806D0"/>
    <w:rPr>
      <w:rFonts w:ascii="Arial" w:eastAsiaTheme="minorEastAsia" w:hAnsi="Arial"/>
      <w:b/>
      <w:color w:val="000000"/>
      <w:kern w:val="32"/>
      <w:sz w:val="24"/>
      <w:szCs w:val="24"/>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aliases w:val="bullet list"/>
    <w:basedOn w:val="Normal"/>
    <w:link w:val="ListParagraphChar"/>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0F53C5"/>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0F53C5"/>
    <w:rPr>
      <w:rFonts w:ascii="Arial" w:hAnsi="Arial"/>
    </w:rPr>
  </w:style>
  <w:style w:type="character" w:styleId="Hyperlink">
    <w:name w:val="Hyperlink"/>
    <w:basedOn w:val="DefaultParagraphFont"/>
    <w:uiPriority w:val="99"/>
    <w:unhideWhenUsed/>
    <w:rsid w:val="005A01C5"/>
    <w:rPr>
      <w:color w:val="0000FF" w:themeColor="hyperlink"/>
      <w:u w:val="single"/>
    </w:rPr>
  </w:style>
  <w:style w:type="table" w:styleId="TableGrid">
    <w:name w:val="Table Grid"/>
    <w:basedOn w:val="TableNormal"/>
    <w:uiPriority w:val="59"/>
    <w:rsid w:val="00521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0464B"/>
    <w:pPr>
      <w:spacing w:before="100" w:beforeAutospacing="1" w:after="100" w:afterAutospacing="1"/>
    </w:pPr>
    <w:rPr>
      <w:rFonts w:ascii="Times New Roman" w:eastAsiaTheme="minorHAnsi" w:hAnsi="Times New Roman" w:cs="Times New Roman"/>
      <w:sz w:val="24"/>
      <w:szCs w:val="24"/>
      <w:lang w:bidi="ar-SA"/>
    </w:rPr>
  </w:style>
  <w:style w:type="character" w:customStyle="1" w:styleId="ListParagraphChar">
    <w:name w:val="List Paragraph Char"/>
    <w:aliases w:val="bullet list Char"/>
    <w:basedOn w:val="DefaultParagraphFont"/>
    <w:link w:val="ListParagraph"/>
    <w:locked/>
    <w:rsid w:val="00D806D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691187">
      <w:bodyDiv w:val="1"/>
      <w:marLeft w:val="0"/>
      <w:marRight w:val="0"/>
      <w:marTop w:val="0"/>
      <w:marBottom w:val="0"/>
      <w:divBdr>
        <w:top w:val="none" w:sz="0" w:space="0" w:color="auto"/>
        <w:left w:val="none" w:sz="0" w:space="0" w:color="auto"/>
        <w:bottom w:val="none" w:sz="0" w:space="0" w:color="auto"/>
        <w:right w:val="none" w:sz="0" w:space="0" w:color="auto"/>
      </w:divBdr>
      <w:divsChild>
        <w:div w:id="1952977515">
          <w:marLeft w:val="720"/>
          <w:marRight w:val="0"/>
          <w:marTop w:val="0"/>
          <w:marBottom w:val="120"/>
          <w:divBdr>
            <w:top w:val="none" w:sz="0" w:space="0" w:color="auto"/>
            <w:left w:val="none" w:sz="0" w:space="0" w:color="auto"/>
            <w:bottom w:val="none" w:sz="0" w:space="0" w:color="auto"/>
            <w:right w:val="none" w:sz="0" w:space="0" w:color="auto"/>
          </w:divBdr>
        </w:div>
        <w:div w:id="1282299959">
          <w:marLeft w:val="720"/>
          <w:marRight w:val="0"/>
          <w:marTop w:val="0"/>
          <w:marBottom w:val="120"/>
          <w:divBdr>
            <w:top w:val="none" w:sz="0" w:space="0" w:color="auto"/>
            <w:left w:val="none" w:sz="0" w:space="0" w:color="auto"/>
            <w:bottom w:val="none" w:sz="0" w:space="0" w:color="auto"/>
            <w:right w:val="none" w:sz="0" w:space="0" w:color="auto"/>
          </w:divBdr>
        </w:div>
        <w:div w:id="614290712">
          <w:marLeft w:val="720"/>
          <w:marRight w:val="0"/>
          <w:marTop w:val="0"/>
          <w:marBottom w:val="120"/>
          <w:divBdr>
            <w:top w:val="none" w:sz="0" w:space="0" w:color="auto"/>
            <w:left w:val="none" w:sz="0" w:space="0" w:color="auto"/>
            <w:bottom w:val="none" w:sz="0" w:space="0" w:color="auto"/>
            <w:right w:val="none" w:sz="0" w:space="0" w:color="auto"/>
          </w:divBdr>
        </w:div>
      </w:divsChild>
    </w:div>
    <w:div w:id="583683956">
      <w:bodyDiv w:val="1"/>
      <w:marLeft w:val="0"/>
      <w:marRight w:val="0"/>
      <w:marTop w:val="0"/>
      <w:marBottom w:val="0"/>
      <w:divBdr>
        <w:top w:val="none" w:sz="0" w:space="0" w:color="auto"/>
        <w:left w:val="none" w:sz="0" w:space="0" w:color="auto"/>
        <w:bottom w:val="none" w:sz="0" w:space="0" w:color="auto"/>
        <w:right w:val="none" w:sz="0" w:space="0" w:color="auto"/>
      </w:divBdr>
    </w:div>
    <w:div w:id="730159345">
      <w:bodyDiv w:val="1"/>
      <w:marLeft w:val="0"/>
      <w:marRight w:val="0"/>
      <w:marTop w:val="0"/>
      <w:marBottom w:val="0"/>
      <w:divBdr>
        <w:top w:val="none" w:sz="0" w:space="0" w:color="auto"/>
        <w:left w:val="none" w:sz="0" w:space="0" w:color="auto"/>
        <w:bottom w:val="none" w:sz="0" w:space="0" w:color="auto"/>
        <w:right w:val="none" w:sz="0" w:space="0" w:color="auto"/>
      </w:divBdr>
    </w:div>
    <w:div w:id="1282884091">
      <w:bodyDiv w:val="1"/>
      <w:marLeft w:val="0"/>
      <w:marRight w:val="0"/>
      <w:marTop w:val="0"/>
      <w:marBottom w:val="0"/>
      <w:divBdr>
        <w:top w:val="none" w:sz="0" w:space="0" w:color="auto"/>
        <w:left w:val="none" w:sz="0" w:space="0" w:color="auto"/>
        <w:bottom w:val="none" w:sz="0" w:space="0" w:color="auto"/>
        <w:right w:val="none" w:sz="0" w:space="0" w:color="auto"/>
      </w:divBdr>
    </w:div>
    <w:div w:id="1602450768">
      <w:bodyDiv w:val="1"/>
      <w:marLeft w:val="0"/>
      <w:marRight w:val="0"/>
      <w:marTop w:val="0"/>
      <w:marBottom w:val="0"/>
      <w:divBdr>
        <w:top w:val="none" w:sz="0" w:space="0" w:color="auto"/>
        <w:left w:val="none" w:sz="0" w:space="0" w:color="auto"/>
        <w:bottom w:val="none" w:sz="0" w:space="0" w:color="auto"/>
        <w:right w:val="none" w:sz="0" w:space="0" w:color="auto"/>
      </w:divBdr>
    </w:div>
    <w:div w:id="1849782608">
      <w:bodyDiv w:val="1"/>
      <w:marLeft w:val="0"/>
      <w:marRight w:val="0"/>
      <w:marTop w:val="0"/>
      <w:marBottom w:val="0"/>
      <w:divBdr>
        <w:top w:val="none" w:sz="0" w:space="0" w:color="auto"/>
        <w:left w:val="none" w:sz="0" w:space="0" w:color="auto"/>
        <w:bottom w:val="none" w:sz="0" w:space="0" w:color="auto"/>
        <w:right w:val="none" w:sz="0" w:space="0" w:color="auto"/>
      </w:divBdr>
    </w:div>
    <w:div w:id="193247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es.wa.gov/services/contracting-purchasing/policies-training/contracts-procurement-training-development/contract-management-progra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41A54BADD08F46A25A439CA5113C81" ma:contentTypeVersion="2" ma:contentTypeDescription="Create a new document." ma:contentTypeScope="" ma:versionID="b0572839a5f1b379d340e89a57fe4ebe">
  <xsd:schema xmlns:xsd="http://www.w3.org/2001/XMLSchema" xmlns:xs="http://www.w3.org/2001/XMLSchema" xmlns:p="http://schemas.microsoft.com/office/2006/metadata/properties" xmlns:ns1="http://schemas.microsoft.com/sharepoint/v3" xmlns:ns2="ab5d7b00-834a-4efe-8968-9d97478a3691" targetNamespace="http://schemas.microsoft.com/office/2006/metadata/properties" ma:root="true" ma:fieldsID="b8b80030ab68ff9f9ef10e2a8494e4c4" ns1:_="" ns2:_="">
    <xsd:import namespace="http://schemas.microsoft.com/sharepoint/v3"/>
    <xsd:import namespace="ab5d7b00-834a-4efe-8968-9d97478a369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d7b00-834a-4efe-8968-9d97478a36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ab5d7b00-834a-4efe-8968-9d97478a3691">EWUPACEUPKES-170-9074</_dlc_DocId>
    <_dlc_DocIdUrl xmlns="ab5d7b00-834a-4efe-8968-9d97478a3691">
      <Url>http://stage-des/_layouts/DocIdRedir.aspx?ID=EWUPACEUPKES-170-9074</Url>
      <Description>EWUPACEUPKES-170-9074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31C28-EB1F-4EAB-8593-93F91018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5d7b00-834a-4efe-8968-9d97478a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3.xml><?xml version="1.0" encoding="utf-8"?>
<ds:datastoreItem xmlns:ds="http://schemas.openxmlformats.org/officeDocument/2006/customXml" ds:itemID="{7FA48D3B-E491-4A8E-906D-A93CC2C73B28}">
  <ds:schemaRefs>
    <ds:schemaRef ds:uri="ab5d7b00-834a-4efe-8968-9d97478a369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01430B3A-1793-4A6F-B4CF-C10463C7BE9F}">
  <ds:schemaRefs>
    <ds:schemaRef ds:uri="http://schemas.microsoft.com/sharepoint/events"/>
  </ds:schemaRefs>
</ds:datastoreItem>
</file>

<file path=customXml/itemProps5.xml><?xml version="1.0" encoding="utf-8"?>
<ds:datastoreItem xmlns:ds="http://schemas.openxmlformats.org/officeDocument/2006/customXml" ds:itemID="{C07831AF-7C93-4D0D-AD9E-DB8A68E3A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EXECUTIVE MANAGEMENT PURCHASING AND PROCUREMENT Course Description</vt:lpstr>
    </vt:vector>
  </TitlesOfParts>
  <Company>State of Washington</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MANAGEMENT PURCHASING AND PROCUREMENT Course Description</dc:title>
  <dc:creator>jessicam</dc:creator>
  <cp:lastModifiedBy>Landgraf, Denise (DES)</cp:lastModifiedBy>
  <cp:revision>5</cp:revision>
  <cp:lastPrinted>2015-03-26T18:58:00Z</cp:lastPrinted>
  <dcterms:created xsi:type="dcterms:W3CDTF">2018-06-28T19:30:00Z</dcterms:created>
  <dcterms:modified xsi:type="dcterms:W3CDTF">2018-06-28T19:57:00Z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0x0101002A41A54BADD08F46A25A439CA5113C81</vt:lpwstr>
  </property>
  <property fmtid="{D5CDD505-2E9C-101B-9397-08002B2CF9AE}" pid="3" name="Category">
    <vt:lpwstr>Template</vt:lpwstr>
  </property>
  <property fmtid="{D5CDD505-2E9C-101B-9397-08002B2CF9AE}" pid="4" name="_dlc_DocIdItemGuid">
    <vt:lpwstr>615a5992-9552-48f0-b01b-4e584f2a74b0</vt:lpwstr>
  </property>
</Properties>
</file>