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BF20" w14:textId="77777777" w:rsidR="0065714E" w:rsidRDefault="0065714E" w:rsidP="0065714E">
      <w:pPr>
        <w:pStyle w:val="Heading1"/>
      </w:pPr>
      <w:r w:rsidRPr="0065714E">
        <w:t xml:space="preserve">Psychological Safety: Why </w:t>
      </w:r>
      <w:proofErr w:type="gramStart"/>
      <w:r w:rsidRPr="0065714E">
        <w:t>It’s</w:t>
      </w:r>
      <w:proofErr w:type="gramEnd"/>
      <w:r w:rsidRPr="0065714E">
        <w:t xml:space="preserve"> Essential and How To Build It </w:t>
      </w:r>
    </w:p>
    <w:p w14:paraId="48275EFC" w14:textId="7F09FE1D" w:rsidR="005770BC" w:rsidRDefault="0065714E" w:rsidP="0065714E">
      <w:pPr>
        <w:rPr>
          <w:rFonts w:ascii="Arial" w:eastAsiaTheme="majorEastAsia" w:hAnsi="Arial" w:cs="Arial"/>
          <w:color w:val="365F91" w:themeColor="accent1" w:themeShade="BF"/>
          <w:sz w:val="30"/>
          <w:szCs w:val="30"/>
        </w:rPr>
      </w:pPr>
      <w:r>
        <w:rPr>
          <w:rFonts w:ascii="Arial" w:hAnsi="Arial" w:cs="Arial"/>
          <w:color w:val="414141"/>
          <w:spacing w:val="4"/>
          <w:shd w:val="clear" w:color="auto" w:fill="FFFFFF"/>
        </w:rPr>
        <w:t>In the past</w:t>
      </w:r>
      <w:r w:rsidRPr="00A82EBF">
        <w:rPr>
          <w:rFonts w:ascii="Arial" w:hAnsi="Arial" w:cs="Arial"/>
          <w:color w:val="414141"/>
          <w:spacing w:val="4"/>
          <w:shd w:val="clear" w:color="auto" w:fill="FFFFFF"/>
        </w:rPr>
        <w:t xml:space="preserve">, “workplace safety” programs </w:t>
      </w:r>
      <w:r>
        <w:rPr>
          <w:rFonts w:ascii="Arial" w:hAnsi="Arial" w:cs="Arial"/>
          <w:color w:val="414141"/>
          <w:spacing w:val="4"/>
          <w:shd w:val="clear" w:color="auto" w:fill="FFFFFF"/>
        </w:rPr>
        <w:t>were</w:t>
      </w:r>
      <w:r w:rsidRPr="00A82EBF">
        <w:rPr>
          <w:rFonts w:ascii="Arial" w:hAnsi="Arial" w:cs="Arial"/>
          <w:color w:val="414141"/>
          <w:spacing w:val="4"/>
          <w:shd w:val="clear" w:color="auto" w:fill="FFFFFF"/>
        </w:rPr>
        <w:t xml:space="preserve"> </w:t>
      </w:r>
      <w:r>
        <w:rPr>
          <w:rFonts w:ascii="Arial" w:hAnsi="Arial" w:cs="Arial"/>
          <w:color w:val="414141"/>
          <w:spacing w:val="4"/>
          <w:shd w:val="clear" w:color="auto" w:fill="FFFFFF"/>
        </w:rPr>
        <w:t xml:space="preserve">typically </w:t>
      </w:r>
      <w:r w:rsidRPr="00A82EBF">
        <w:rPr>
          <w:rFonts w:ascii="Arial" w:hAnsi="Arial" w:cs="Arial"/>
          <w:color w:val="414141"/>
          <w:spacing w:val="4"/>
          <w:shd w:val="clear" w:color="auto" w:fill="FFFFFF"/>
        </w:rPr>
        <w:t>narrowly defined to consider physical safety</w:t>
      </w:r>
      <w:r>
        <w:rPr>
          <w:rFonts w:ascii="Arial" w:hAnsi="Arial" w:cs="Arial"/>
          <w:color w:val="414141"/>
          <w:spacing w:val="4"/>
          <w:shd w:val="clear" w:color="auto" w:fill="FFFFFF"/>
        </w:rPr>
        <w:t xml:space="preserve"> alone</w:t>
      </w:r>
      <w:r w:rsidRPr="00A82EBF">
        <w:rPr>
          <w:rFonts w:ascii="Arial" w:hAnsi="Arial" w:cs="Arial"/>
          <w:color w:val="414141"/>
          <w:spacing w:val="4"/>
          <w:shd w:val="clear" w:color="auto" w:fill="FFFFFF"/>
        </w:rPr>
        <w:t xml:space="preserve">. But </w:t>
      </w:r>
      <w:r>
        <w:rPr>
          <w:rFonts w:ascii="Arial" w:hAnsi="Arial" w:cs="Arial"/>
          <w:color w:val="414141"/>
          <w:spacing w:val="4"/>
          <w:shd w:val="clear" w:color="auto" w:fill="FFFFFF"/>
        </w:rPr>
        <w:t xml:space="preserve">more </w:t>
      </w:r>
      <w:r w:rsidRPr="00A82EBF">
        <w:rPr>
          <w:rFonts w:ascii="Arial" w:hAnsi="Arial" w:cs="Arial"/>
          <w:color w:val="414141"/>
          <w:spacing w:val="4"/>
          <w:shd w:val="clear" w:color="auto" w:fill="FFFFFF"/>
        </w:rPr>
        <w:t xml:space="preserve">recently the definition of workplace safety has come to include </w:t>
      </w:r>
      <w:r>
        <w:rPr>
          <w:rFonts w:ascii="Arial" w:hAnsi="Arial" w:cs="Arial"/>
          <w:color w:val="414141"/>
          <w:spacing w:val="4"/>
          <w:shd w:val="clear" w:color="auto" w:fill="FFFFFF"/>
        </w:rPr>
        <w:t xml:space="preserve">the vitally important concept of </w:t>
      </w:r>
      <w:r w:rsidRPr="00A82EBF">
        <w:rPr>
          <w:rFonts w:ascii="Arial" w:hAnsi="Arial" w:cs="Arial"/>
          <w:color w:val="414141"/>
          <w:spacing w:val="4"/>
          <w:shd w:val="clear" w:color="auto" w:fill="FFFFFF"/>
        </w:rPr>
        <w:t>psychological</w:t>
      </w:r>
      <w:r w:rsidR="006C0034">
        <w:rPr>
          <w:rFonts w:ascii="Arial" w:hAnsi="Arial" w:cs="Arial"/>
          <w:color w:val="414141"/>
          <w:spacing w:val="4"/>
          <w:shd w:val="clear" w:color="auto" w:fill="FFFFFF"/>
        </w:rPr>
        <w:t>ly safe</w:t>
      </w:r>
      <w:r w:rsidRPr="00933817">
        <w:rPr>
          <w:rFonts w:ascii="Arial" w:hAnsi="Arial" w:cs="Arial"/>
          <w:color w:val="414141"/>
          <w:spacing w:val="4"/>
          <w:shd w:val="clear" w:color="auto" w:fill="FFFFFF"/>
        </w:rPr>
        <w:t xml:space="preserve">. </w:t>
      </w:r>
      <w:hyperlink r:id="rId8" w:anchor="page_scan_tab_contents" w:tgtFrame="_blank" w:history="1">
        <w:r w:rsidRPr="005770BC">
          <w:rPr>
            <w:rStyle w:val="Hyperlink"/>
            <w:rFonts w:ascii="Arial" w:hAnsi="Arial" w:cs="Arial"/>
            <w:shd w:val="clear" w:color="auto" w:fill="FFFFFF"/>
          </w:rPr>
          <w:t>Psychological safety refers to an individual’s perception of the consequences of taking an interpersonal risk</w:t>
        </w:r>
      </w:hyperlink>
      <w:r w:rsidRPr="005770BC">
        <w:rPr>
          <w:rFonts w:ascii="Arial" w:hAnsi="Arial" w:cs="Arial"/>
          <w:color w:val="0000FF"/>
          <w:shd w:val="clear" w:color="auto" w:fill="FFFFFF"/>
        </w:rPr>
        <w:t xml:space="preserve"> or </w:t>
      </w:r>
      <w:hyperlink r:id="rId9" w:history="1">
        <w:r w:rsidRPr="005770BC">
          <w:rPr>
            <w:rStyle w:val="Hyperlink"/>
            <w:rFonts w:ascii="Arial" w:hAnsi="Arial" w:cs="Arial"/>
            <w:shd w:val="clear" w:color="auto" w:fill="FFFFFF"/>
          </w:rPr>
          <w:t>a belief that a team is safe for risk taking in the face of being seen as ignorant, incompetent, negative, or disruptive</w:t>
        </w:r>
      </w:hyperlink>
      <w:r w:rsidRPr="00933817">
        <w:rPr>
          <w:rFonts w:ascii="Arial" w:hAnsi="Arial" w:cs="Arial"/>
          <w:color w:val="37474F"/>
          <w:shd w:val="clear" w:color="auto" w:fill="FFFFFF"/>
        </w:rPr>
        <w:t xml:space="preserve">. </w:t>
      </w:r>
      <w:r w:rsidRPr="00933817">
        <w:rPr>
          <w:rFonts w:ascii="Arial" w:hAnsi="Arial" w:cs="Arial"/>
          <w:color w:val="414141"/>
          <w:spacing w:val="4"/>
          <w:shd w:val="clear" w:color="auto" w:fill="FFFFFF"/>
        </w:rPr>
        <w:t>From a mental health perspective, a psychological</w:t>
      </w:r>
      <w:r w:rsidR="003B6719">
        <w:rPr>
          <w:rFonts w:ascii="Arial" w:hAnsi="Arial" w:cs="Arial"/>
          <w:color w:val="414141"/>
          <w:spacing w:val="4"/>
          <w:shd w:val="clear" w:color="auto" w:fill="FFFFFF"/>
        </w:rPr>
        <w:t>ly</w:t>
      </w:r>
      <w:r w:rsidRPr="00933817">
        <w:rPr>
          <w:rFonts w:ascii="Arial" w:hAnsi="Arial" w:cs="Arial"/>
          <w:color w:val="414141"/>
          <w:spacing w:val="4"/>
          <w:shd w:val="clear" w:color="auto" w:fill="FFFFFF"/>
        </w:rPr>
        <w:t xml:space="preserve"> safe</w:t>
      </w:r>
      <w:r w:rsidRPr="00A82EBF">
        <w:rPr>
          <w:rFonts w:ascii="Arial" w:hAnsi="Arial" w:cs="Arial"/>
          <w:color w:val="414141"/>
          <w:spacing w:val="4"/>
          <w:shd w:val="clear" w:color="auto" w:fill="FFFFFF"/>
        </w:rPr>
        <w:t xml:space="preserve"> workplace encourages employees to seek support when they experience mental or emotional distress</w:t>
      </w:r>
      <w:r>
        <w:rPr>
          <w:rFonts w:ascii="Arial" w:hAnsi="Arial" w:cs="Arial"/>
          <w:color w:val="414141"/>
          <w:spacing w:val="4"/>
          <w:shd w:val="clear" w:color="auto" w:fill="FFFFFF"/>
        </w:rPr>
        <w:t xml:space="preserve"> --</w:t>
      </w:r>
      <w:r w:rsidRPr="00A82EBF">
        <w:rPr>
          <w:rFonts w:ascii="Arial" w:hAnsi="Arial" w:cs="Arial"/>
          <w:color w:val="414141"/>
          <w:spacing w:val="4"/>
          <w:shd w:val="clear" w:color="auto" w:fill="FFFFFF"/>
        </w:rPr>
        <w:t xml:space="preserve"> now more important than ever</w:t>
      </w:r>
      <w:r>
        <w:rPr>
          <w:rFonts w:ascii="Arial" w:hAnsi="Arial" w:cs="Arial"/>
          <w:color w:val="414141"/>
          <w:spacing w:val="4"/>
          <w:shd w:val="clear" w:color="auto" w:fill="FFFFFF"/>
        </w:rPr>
        <w:t>,</w:t>
      </w:r>
      <w:r w:rsidRPr="00A82EBF">
        <w:rPr>
          <w:rFonts w:ascii="Arial" w:hAnsi="Arial" w:cs="Arial"/>
          <w:color w:val="414141"/>
          <w:spacing w:val="4"/>
          <w:shd w:val="clear" w:color="auto" w:fill="FFFFFF"/>
        </w:rPr>
        <w:t xml:space="preserve"> with 42% of U.S. </w:t>
      </w:r>
      <w:r>
        <w:rPr>
          <w:rFonts w:ascii="Arial" w:hAnsi="Arial" w:cs="Arial"/>
          <w:color w:val="414141"/>
          <w:spacing w:val="4"/>
          <w:shd w:val="clear" w:color="auto" w:fill="FFFFFF"/>
        </w:rPr>
        <w:t xml:space="preserve">(and Washington State) </w:t>
      </w:r>
      <w:r w:rsidRPr="00A82EBF">
        <w:rPr>
          <w:rFonts w:ascii="Arial" w:hAnsi="Arial" w:cs="Arial"/>
          <w:color w:val="414141"/>
          <w:spacing w:val="4"/>
          <w:shd w:val="clear" w:color="auto" w:fill="FFFFFF"/>
        </w:rPr>
        <w:t xml:space="preserve">adults experiencing symptoms of depression or anxiety, and </w:t>
      </w:r>
      <w:r>
        <w:rPr>
          <w:rFonts w:ascii="Arial" w:hAnsi="Arial" w:cs="Arial"/>
          <w:color w:val="414141"/>
          <w:spacing w:val="4"/>
          <w:shd w:val="clear" w:color="auto" w:fill="FFFFFF"/>
        </w:rPr>
        <w:t xml:space="preserve">even </w:t>
      </w:r>
      <w:r w:rsidRPr="00A82EBF">
        <w:rPr>
          <w:rFonts w:ascii="Arial" w:hAnsi="Arial" w:cs="Arial"/>
          <w:color w:val="414141"/>
          <w:spacing w:val="4"/>
          <w:shd w:val="clear" w:color="auto" w:fill="FFFFFF"/>
        </w:rPr>
        <w:t xml:space="preserve">higher rates </w:t>
      </w:r>
      <w:r>
        <w:rPr>
          <w:rFonts w:ascii="Arial" w:hAnsi="Arial" w:cs="Arial"/>
          <w:color w:val="414141"/>
          <w:spacing w:val="4"/>
          <w:shd w:val="clear" w:color="auto" w:fill="FFFFFF"/>
        </w:rPr>
        <w:t>for those in our country who are</w:t>
      </w:r>
      <w:r w:rsidRPr="00A82EBF">
        <w:rPr>
          <w:rFonts w:ascii="Arial" w:hAnsi="Arial" w:cs="Arial"/>
          <w:color w:val="414141"/>
          <w:spacing w:val="4"/>
          <w:shd w:val="clear" w:color="auto" w:fill="FFFFFF"/>
        </w:rPr>
        <w:t xml:space="preserve"> </w:t>
      </w:r>
      <w:r w:rsidRPr="00A82EBF">
        <w:rPr>
          <w:rFonts w:ascii="Arial" w:hAnsi="Arial" w:cs="Arial"/>
          <w:color w:val="444444"/>
          <w:spacing w:val="2"/>
          <w:shd w:val="clear" w:color="auto" w:fill="FFFFFF"/>
        </w:rPr>
        <w:t xml:space="preserve">Black (48%), mixed race (48.9%), </w:t>
      </w:r>
      <w:proofErr w:type="spellStart"/>
      <w:r w:rsidRPr="00A82EBF">
        <w:rPr>
          <w:rFonts w:ascii="Arial" w:hAnsi="Arial" w:cs="Arial"/>
          <w:color w:val="444444"/>
          <w:spacing w:val="2"/>
          <w:shd w:val="clear" w:color="auto" w:fill="FFFFFF"/>
        </w:rPr>
        <w:t>Latinx</w:t>
      </w:r>
      <w:proofErr w:type="spellEnd"/>
      <w:r w:rsidRPr="00A82EBF">
        <w:rPr>
          <w:rFonts w:ascii="Arial" w:hAnsi="Arial" w:cs="Arial"/>
          <w:color w:val="444444"/>
          <w:spacing w:val="2"/>
          <w:shd w:val="clear" w:color="auto" w:fill="FFFFFF"/>
        </w:rPr>
        <w:t>/Hispanic (46.3</w:t>
      </w:r>
      <w:r>
        <w:rPr>
          <w:rFonts w:ascii="Arial" w:hAnsi="Arial" w:cs="Arial"/>
          <w:color w:val="444444"/>
          <w:spacing w:val="2"/>
          <w:shd w:val="clear" w:color="auto" w:fill="FFFFFF"/>
        </w:rPr>
        <w:t>%</w:t>
      </w:r>
      <w:r w:rsidRPr="00A82EBF">
        <w:rPr>
          <w:rFonts w:ascii="Arial" w:hAnsi="Arial" w:cs="Arial"/>
          <w:color w:val="444444"/>
          <w:spacing w:val="2"/>
          <w:shd w:val="clear" w:color="auto" w:fill="FFFFFF"/>
        </w:rPr>
        <w:t>)</w:t>
      </w:r>
      <w:r>
        <w:rPr>
          <w:rFonts w:ascii="Arial" w:hAnsi="Arial" w:cs="Arial"/>
          <w:color w:val="444444"/>
          <w:spacing w:val="2"/>
          <w:shd w:val="clear" w:color="auto" w:fill="FFFFFF"/>
        </w:rPr>
        <w:t xml:space="preserve">, or </w:t>
      </w:r>
      <w:r w:rsidRPr="00A82EBF">
        <w:rPr>
          <w:rFonts w:ascii="Arial" w:hAnsi="Arial" w:cs="Arial"/>
          <w:color w:val="414141"/>
          <w:spacing w:val="4"/>
          <w:shd w:val="clear" w:color="auto" w:fill="FFFFFF"/>
        </w:rPr>
        <w:t>18-29 years of age (56.2%)</w:t>
      </w:r>
      <w:r w:rsidRPr="00A82EBF">
        <w:rPr>
          <w:rFonts w:ascii="Arial" w:hAnsi="Arial" w:cs="Arial"/>
          <w:color w:val="444444"/>
          <w:spacing w:val="2"/>
          <w:shd w:val="clear" w:color="auto" w:fill="FFFFFF"/>
        </w:rPr>
        <w:t xml:space="preserve">, according to the CDC’s </w:t>
      </w:r>
      <w:hyperlink r:id="rId10" w:history="1">
        <w:r w:rsidRPr="00A82EBF">
          <w:rPr>
            <w:rStyle w:val="Hyperlink"/>
            <w:rFonts w:ascii="Arial" w:hAnsi="Arial" w:cs="Arial"/>
            <w:spacing w:val="2"/>
            <w:shd w:val="clear" w:color="auto" w:fill="FFFFFF"/>
          </w:rPr>
          <w:t>December Household Pulse Survey</w:t>
        </w:r>
      </w:hyperlink>
      <w:r w:rsidRPr="00A82EBF">
        <w:rPr>
          <w:rFonts w:ascii="Arial" w:hAnsi="Arial" w:cs="Arial"/>
          <w:color w:val="444444"/>
          <w:spacing w:val="2"/>
          <w:shd w:val="clear" w:color="auto" w:fill="FFFFFF"/>
        </w:rPr>
        <w:t>.</w:t>
      </w:r>
    </w:p>
    <w:p w14:paraId="57E22CBB" w14:textId="77777777" w:rsidR="005770BC" w:rsidRDefault="005770BC" w:rsidP="0065714E">
      <w:pPr>
        <w:rPr>
          <w:rFonts w:ascii="Arial" w:eastAsiaTheme="majorEastAsia" w:hAnsi="Arial" w:cs="Arial"/>
          <w:color w:val="365F91" w:themeColor="accent1" w:themeShade="BF"/>
          <w:sz w:val="30"/>
          <w:szCs w:val="30"/>
        </w:rPr>
      </w:pPr>
    </w:p>
    <w:p w14:paraId="5511EE2D" w14:textId="2973BB38" w:rsidR="0065714E" w:rsidRPr="005770BC" w:rsidRDefault="0065714E" w:rsidP="0065714E">
      <w:pPr>
        <w:rPr>
          <w:rFonts w:ascii="Arial" w:eastAsiaTheme="majorEastAsia" w:hAnsi="Arial" w:cs="Arial"/>
          <w:color w:val="365F91" w:themeColor="accent1" w:themeShade="BF"/>
          <w:sz w:val="30"/>
          <w:szCs w:val="30"/>
        </w:rPr>
      </w:pPr>
      <w:r w:rsidRPr="00FE5A1E">
        <w:rPr>
          <w:rFonts w:ascii="Arial" w:hAnsi="Arial" w:cs="Arial"/>
          <w:color w:val="414141"/>
          <w:spacing w:val="4"/>
          <w:shd w:val="clear" w:color="auto" w:fill="FFFFFF"/>
        </w:rPr>
        <w:t xml:space="preserve">In addition, several </w:t>
      </w:r>
      <w:hyperlink r:id="rId11" w:tgtFrame="_blank" w:history="1">
        <w:r w:rsidRPr="005770BC">
          <w:rPr>
            <w:rStyle w:val="Hyperlink"/>
            <w:rFonts w:ascii="Arial" w:hAnsi="Arial" w:cs="Arial"/>
          </w:rPr>
          <w:t>studies</w:t>
        </w:r>
      </w:hyperlink>
      <w:r w:rsidRPr="00FE5A1E">
        <w:rPr>
          <w:rFonts w:ascii="Arial" w:hAnsi="Arial" w:cs="Arial"/>
        </w:rPr>
        <w:t xml:space="preserve"> </w:t>
      </w:r>
      <w:r>
        <w:rPr>
          <w:rFonts w:ascii="Arial" w:hAnsi="Arial" w:cs="Arial"/>
        </w:rPr>
        <w:t>have d</w:t>
      </w:r>
      <w:r w:rsidRPr="00FE5A1E">
        <w:rPr>
          <w:rFonts w:ascii="Arial" w:hAnsi="Arial" w:cs="Arial"/>
        </w:rPr>
        <w:t>emonstrate</w:t>
      </w:r>
      <w:r>
        <w:rPr>
          <w:rFonts w:ascii="Arial" w:hAnsi="Arial" w:cs="Arial"/>
        </w:rPr>
        <w:t xml:space="preserve">d other significant benefits of </w:t>
      </w:r>
      <w:r w:rsidRPr="00FE5A1E">
        <w:rPr>
          <w:rFonts w:ascii="Arial" w:hAnsi="Arial" w:cs="Arial"/>
          <w:color w:val="3E4855"/>
        </w:rPr>
        <w:t>workplace psychological safety</w:t>
      </w:r>
      <w:r>
        <w:rPr>
          <w:rFonts w:ascii="Arial" w:hAnsi="Arial" w:cs="Arial"/>
          <w:color w:val="3E4855"/>
        </w:rPr>
        <w:t>, including</w:t>
      </w:r>
      <w:r w:rsidRPr="00FE5A1E">
        <w:rPr>
          <w:rFonts w:ascii="Arial" w:hAnsi="Arial" w:cs="Arial"/>
          <w:color w:val="3E4855"/>
        </w:rPr>
        <w:t xml:space="preserve"> increased </w:t>
      </w:r>
      <w:r>
        <w:rPr>
          <w:rFonts w:ascii="Arial" w:hAnsi="Arial" w:cs="Arial"/>
          <w:color w:val="3E4855"/>
        </w:rPr>
        <w:t xml:space="preserve">employee </w:t>
      </w:r>
      <w:r w:rsidRPr="00FE5A1E">
        <w:rPr>
          <w:rFonts w:ascii="Arial" w:hAnsi="Arial" w:cs="Arial"/>
          <w:color w:val="3E4855"/>
        </w:rPr>
        <w:t>confidence, creativity, trust and productivity. For example, a 2017 Gallup </w:t>
      </w:r>
      <w:hyperlink r:id="rId12" w:tgtFrame="_blank" w:history="1">
        <w:r w:rsidRPr="005770BC">
          <w:rPr>
            <w:rStyle w:val="Hyperlink"/>
            <w:rFonts w:ascii="Arial" w:hAnsi="Arial" w:cs="Arial"/>
          </w:rPr>
          <w:t>report</w:t>
        </w:r>
      </w:hyperlink>
      <w:r w:rsidRPr="005770BC">
        <w:rPr>
          <w:rFonts w:ascii="Arial" w:hAnsi="Arial" w:cs="Arial"/>
          <w:color w:val="0000FF"/>
        </w:rPr>
        <w:t> </w:t>
      </w:r>
      <w:r w:rsidRPr="00FE5A1E">
        <w:rPr>
          <w:rFonts w:ascii="Arial" w:hAnsi="Arial" w:cs="Arial"/>
          <w:color w:val="3E4855"/>
        </w:rPr>
        <w:t>found that in organizations that increase psychological safety, employees are more engaged and more productive. In 2015, when </w:t>
      </w:r>
      <w:hyperlink r:id="rId13" w:tgtFrame="_blank" w:history="1">
        <w:r w:rsidRPr="005770BC">
          <w:rPr>
            <w:rStyle w:val="Hyperlink"/>
            <w:rFonts w:ascii="Arial" w:hAnsi="Arial" w:cs="Arial"/>
          </w:rPr>
          <w:t>Google researched</w:t>
        </w:r>
      </w:hyperlink>
      <w:r w:rsidRPr="005770BC">
        <w:rPr>
          <w:rFonts w:ascii="Arial" w:hAnsi="Arial" w:cs="Arial"/>
          <w:color w:val="0000FF"/>
        </w:rPr>
        <w:t> </w:t>
      </w:r>
      <w:r w:rsidRPr="00FE5A1E">
        <w:rPr>
          <w:rFonts w:ascii="Arial" w:hAnsi="Arial" w:cs="Arial"/>
          <w:color w:val="3E4855"/>
        </w:rPr>
        <w:t>the factors that “make a</w:t>
      </w:r>
      <w:r>
        <w:rPr>
          <w:rFonts w:ascii="Arial" w:hAnsi="Arial" w:cs="Arial"/>
          <w:color w:val="3E4855"/>
        </w:rPr>
        <w:t xml:space="preserve"> </w:t>
      </w:r>
      <w:r w:rsidRPr="00FE5A1E">
        <w:rPr>
          <w:rFonts w:ascii="Arial" w:hAnsi="Arial" w:cs="Arial"/>
          <w:color w:val="3E4855"/>
        </w:rPr>
        <w:t>team</w:t>
      </w:r>
      <w:r>
        <w:rPr>
          <w:rFonts w:ascii="Arial" w:hAnsi="Arial" w:cs="Arial"/>
          <w:color w:val="3E4855"/>
        </w:rPr>
        <w:t xml:space="preserve"> effective</w:t>
      </w:r>
      <w:r w:rsidRPr="00FE5A1E">
        <w:rPr>
          <w:rFonts w:ascii="Arial" w:hAnsi="Arial" w:cs="Arial"/>
          <w:color w:val="3E4855"/>
        </w:rPr>
        <w:t xml:space="preserve">,” researchers found that psychological safety was by far the most important quality that determined a team’s success, and </w:t>
      </w:r>
      <w:r w:rsidRPr="00FE5A1E">
        <w:rPr>
          <w:rFonts w:ascii="Arial" w:hAnsi="Arial" w:cs="Arial"/>
          <w:color w:val="37474F"/>
          <w:shd w:val="clear" w:color="auto" w:fill="FFFFFF"/>
        </w:rPr>
        <w:t xml:space="preserve">that individuals on teams with higher psychological safety: 1) are less likely to leave Google; 2) are more likely to harness the power of diverse ideas from their teammates; 3) bring in more revenue, and 4) are rated as effective twice as often </w:t>
      </w:r>
      <w:r w:rsidRPr="00C3064B">
        <w:rPr>
          <w:rFonts w:ascii="Arial" w:hAnsi="Arial" w:cs="Arial"/>
          <w:color w:val="37474F"/>
          <w:shd w:val="clear" w:color="auto" w:fill="FFFFFF"/>
        </w:rPr>
        <w:t xml:space="preserve">by leadership. </w:t>
      </w:r>
    </w:p>
    <w:p w14:paraId="2BEB17C7" w14:textId="77777777" w:rsidR="0065714E" w:rsidRDefault="0065714E" w:rsidP="0065714E">
      <w:pPr>
        <w:rPr>
          <w:rFonts w:ascii="Arial" w:hAnsi="Arial" w:cs="Arial"/>
          <w:color w:val="37474F"/>
          <w:shd w:val="clear" w:color="auto" w:fill="FFFFFF"/>
        </w:rPr>
      </w:pPr>
    </w:p>
    <w:p w14:paraId="74FC088D" w14:textId="77777777" w:rsidR="0065714E" w:rsidRDefault="0065714E" w:rsidP="0065714E">
      <w:pPr>
        <w:rPr>
          <w:rFonts w:ascii="Arial" w:hAnsi="Arial" w:cs="Arial"/>
          <w:color w:val="37474F"/>
          <w:shd w:val="clear" w:color="auto" w:fill="FFFFFF"/>
        </w:rPr>
      </w:pPr>
      <w:r w:rsidRPr="00C3064B">
        <w:rPr>
          <w:rFonts w:ascii="Arial" w:hAnsi="Arial" w:cs="Arial"/>
          <w:color w:val="37474F"/>
        </w:rPr>
        <w:t xml:space="preserve">In your work as a </w:t>
      </w:r>
      <w:r>
        <w:rPr>
          <w:rFonts w:ascii="Arial" w:hAnsi="Arial" w:cs="Arial"/>
          <w:color w:val="37474F"/>
        </w:rPr>
        <w:t xml:space="preserve">team leader or </w:t>
      </w:r>
      <w:r w:rsidRPr="00C3064B">
        <w:rPr>
          <w:rFonts w:ascii="Arial" w:hAnsi="Arial" w:cs="Arial"/>
          <w:color w:val="37474F"/>
        </w:rPr>
        <w:t>manager, consider using the</w:t>
      </w:r>
      <w:r>
        <w:rPr>
          <w:rFonts w:ascii="Arial" w:hAnsi="Arial" w:cs="Arial"/>
          <w:color w:val="37474F"/>
        </w:rPr>
        <w:t>se</w:t>
      </w:r>
      <w:r w:rsidRPr="00C3064B">
        <w:rPr>
          <w:rFonts w:ascii="Arial" w:hAnsi="Arial" w:cs="Arial"/>
          <w:color w:val="37474F"/>
        </w:rPr>
        <w:t xml:space="preserve"> resource</w:t>
      </w:r>
      <w:r>
        <w:rPr>
          <w:rFonts w:ascii="Arial" w:hAnsi="Arial" w:cs="Arial"/>
          <w:color w:val="37474F"/>
        </w:rPr>
        <w:t>s:</w:t>
      </w:r>
    </w:p>
    <w:p w14:paraId="03E11292" w14:textId="77777777" w:rsidR="0065714E" w:rsidRDefault="0065714E" w:rsidP="0065714E">
      <w:pPr>
        <w:rPr>
          <w:rFonts w:ascii="Arial" w:hAnsi="Arial" w:cs="Arial"/>
          <w:color w:val="37474F"/>
          <w:shd w:val="clear" w:color="auto" w:fill="FFFFFF"/>
        </w:rPr>
      </w:pPr>
    </w:p>
    <w:p w14:paraId="6C921C90" w14:textId="77777777" w:rsidR="0065714E" w:rsidRPr="00397D05" w:rsidRDefault="0065714E" w:rsidP="0065714E">
      <w:pPr>
        <w:pStyle w:val="NormalWeb"/>
        <w:numPr>
          <w:ilvl w:val="0"/>
          <w:numId w:val="24"/>
        </w:numPr>
        <w:shd w:val="clear" w:color="auto" w:fill="FFFFFF"/>
        <w:spacing w:after="240" w:line="240" w:lineRule="auto"/>
        <w:rPr>
          <w:rFonts w:ascii="Arial" w:hAnsi="Arial" w:cs="Arial"/>
          <w:color w:val="37474F"/>
        </w:rPr>
      </w:pPr>
      <w:r>
        <w:rPr>
          <w:rFonts w:ascii="Arial" w:hAnsi="Arial" w:cs="Arial"/>
          <w:color w:val="37474F"/>
        </w:rPr>
        <w:t>In</w:t>
      </w:r>
      <w:r w:rsidRPr="00397D05">
        <w:rPr>
          <w:rFonts w:ascii="Arial" w:hAnsi="Arial" w:cs="Arial"/>
          <w:color w:val="37474F"/>
        </w:rPr>
        <w:t> </w:t>
      </w:r>
      <w:hyperlink r:id="rId14" w:tgtFrame="_blank" w:history="1">
        <w:r w:rsidRPr="00DA627F">
          <w:rPr>
            <w:rStyle w:val="Hyperlink"/>
            <w:rFonts w:ascii="Arial" w:hAnsi="Arial" w:cs="Arial"/>
          </w:rPr>
          <w:t xml:space="preserve">her </w:t>
        </w:r>
        <w:proofErr w:type="spellStart"/>
        <w:r w:rsidRPr="00DA627F">
          <w:rPr>
            <w:rStyle w:val="Hyperlink"/>
            <w:rFonts w:ascii="Arial" w:hAnsi="Arial" w:cs="Arial"/>
          </w:rPr>
          <w:t>TEDx</w:t>
        </w:r>
        <w:proofErr w:type="spellEnd"/>
        <w:r w:rsidRPr="00DA627F">
          <w:rPr>
            <w:rStyle w:val="Hyperlink"/>
            <w:rFonts w:ascii="Arial" w:hAnsi="Arial" w:cs="Arial"/>
          </w:rPr>
          <w:t xml:space="preserve"> talk</w:t>
        </w:r>
      </w:hyperlink>
      <w:r w:rsidRPr="00397D05">
        <w:rPr>
          <w:rFonts w:ascii="Arial" w:hAnsi="Arial" w:cs="Arial"/>
          <w:color w:val="37474F"/>
        </w:rPr>
        <w:t xml:space="preserve">, </w:t>
      </w:r>
      <w:r>
        <w:rPr>
          <w:rFonts w:ascii="Arial" w:hAnsi="Arial" w:cs="Arial"/>
          <w:color w:val="37474F"/>
        </w:rPr>
        <w:t xml:space="preserve">organizational behavioral scientist </w:t>
      </w:r>
      <w:hyperlink r:id="rId15" w:history="1">
        <w:r w:rsidRPr="00933817">
          <w:rPr>
            <w:rStyle w:val="Hyperlink"/>
            <w:rFonts w:ascii="Arial" w:hAnsi="Arial" w:cs="Arial"/>
          </w:rPr>
          <w:t>Amy Edmondson</w:t>
        </w:r>
      </w:hyperlink>
      <w:r w:rsidRPr="00397D05">
        <w:rPr>
          <w:rFonts w:ascii="Arial" w:hAnsi="Arial" w:cs="Arial"/>
          <w:color w:val="37474F"/>
        </w:rPr>
        <w:t xml:space="preserve"> offers three simple things individuals can do to foster team psychological safety:</w:t>
      </w:r>
      <w:r>
        <w:rPr>
          <w:rFonts w:ascii="Arial" w:hAnsi="Arial" w:cs="Arial"/>
          <w:color w:val="37474F"/>
        </w:rPr>
        <w:t xml:space="preserve"> 1) </w:t>
      </w:r>
      <w:r w:rsidRPr="00397D05">
        <w:rPr>
          <w:rFonts w:ascii="Arial" w:hAnsi="Arial" w:cs="Arial"/>
          <w:color w:val="37474F"/>
        </w:rPr>
        <w:t>Frame the work as a learning pr</w:t>
      </w:r>
      <w:r>
        <w:rPr>
          <w:rFonts w:ascii="Arial" w:hAnsi="Arial" w:cs="Arial"/>
          <w:color w:val="37474F"/>
        </w:rPr>
        <w:t xml:space="preserve">oblem, not an execution problem; 2) </w:t>
      </w:r>
      <w:r w:rsidRPr="00397D05">
        <w:rPr>
          <w:rFonts w:ascii="Arial" w:hAnsi="Arial" w:cs="Arial"/>
          <w:color w:val="37474F"/>
        </w:rPr>
        <w:t>A</w:t>
      </w:r>
      <w:r>
        <w:rPr>
          <w:rFonts w:ascii="Arial" w:hAnsi="Arial" w:cs="Arial"/>
          <w:color w:val="37474F"/>
        </w:rPr>
        <w:t xml:space="preserve">cknowledge your own fallibility; 3) </w:t>
      </w:r>
      <w:r w:rsidRPr="00397D05">
        <w:rPr>
          <w:rFonts w:ascii="Arial" w:hAnsi="Arial" w:cs="Arial"/>
          <w:color w:val="37474F"/>
        </w:rPr>
        <w:t>Model curiosity and ask lots of questions.</w:t>
      </w:r>
    </w:p>
    <w:p w14:paraId="3C5EC2FD" w14:textId="14F75C0E" w:rsidR="0065714E" w:rsidRPr="00933817" w:rsidRDefault="0065714E" w:rsidP="0065714E">
      <w:pPr>
        <w:pStyle w:val="ListParagraph"/>
        <w:numPr>
          <w:ilvl w:val="0"/>
          <w:numId w:val="24"/>
        </w:numPr>
        <w:shd w:val="clear" w:color="auto" w:fill="FFFFFF"/>
        <w:spacing w:after="240"/>
        <w:rPr>
          <w:rFonts w:ascii="Arial" w:hAnsi="Arial" w:cs="Arial"/>
          <w:color w:val="37474F"/>
        </w:rPr>
      </w:pPr>
      <w:r>
        <w:rPr>
          <w:rFonts w:ascii="Arial" w:hAnsi="Arial" w:cs="Arial"/>
          <w:color w:val="37474F"/>
        </w:rPr>
        <w:t>F</w:t>
      </w:r>
      <w:r w:rsidRPr="00933817">
        <w:rPr>
          <w:rFonts w:ascii="Arial" w:hAnsi="Arial" w:cs="Arial"/>
          <w:color w:val="37474F"/>
        </w:rPr>
        <w:t xml:space="preserve">rom </w:t>
      </w:r>
      <w:hyperlink r:id="rId16" w:history="1">
        <w:r w:rsidRPr="00933817">
          <w:rPr>
            <w:rStyle w:val="Hyperlink"/>
            <w:rFonts w:ascii="Arial" w:hAnsi="Arial" w:cs="Arial"/>
          </w:rPr>
          <w:t xml:space="preserve">Google’s </w:t>
        </w:r>
        <w:proofErr w:type="spellStart"/>
        <w:r w:rsidRPr="00933817">
          <w:rPr>
            <w:rStyle w:val="Hyperlink"/>
            <w:rFonts w:ascii="Arial" w:hAnsi="Arial" w:cs="Arial"/>
          </w:rPr>
          <w:t>reWork</w:t>
        </w:r>
        <w:proofErr w:type="spellEnd"/>
        <w:r w:rsidRPr="00933817">
          <w:rPr>
            <w:rStyle w:val="Hyperlink"/>
            <w:rFonts w:ascii="Arial" w:hAnsi="Arial" w:cs="Arial"/>
          </w:rPr>
          <w:t xml:space="preserve"> site</w:t>
        </w:r>
      </w:hyperlink>
      <w:r w:rsidRPr="00933817">
        <w:rPr>
          <w:rFonts w:ascii="Arial" w:hAnsi="Arial" w:cs="Arial"/>
          <w:color w:val="37474F"/>
        </w:rPr>
        <w:t>,</w:t>
      </w:r>
      <w:r>
        <w:rPr>
          <w:rFonts w:ascii="Arial" w:hAnsi="Arial" w:cs="Arial"/>
          <w:color w:val="37474F"/>
        </w:rPr>
        <w:t xml:space="preserve"> use the tool,</w:t>
      </w:r>
      <w:r w:rsidRPr="00933817">
        <w:rPr>
          <w:rFonts w:ascii="Arial" w:hAnsi="Arial" w:cs="Arial"/>
          <w:color w:val="37474F"/>
        </w:rPr>
        <w:t xml:space="preserve"> </w:t>
      </w:r>
      <w:hyperlink r:id="rId17" w:history="1">
        <w:r w:rsidRPr="00933817">
          <w:rPr>
            <w:rStyle w:val="Hyperlink"/>
            <w:rFonts w:ascii="Arial" w:hAnsi="Arial" w:cs="Arial"/>
          </w:rPr>
          <w:t>Manager Actions for Psychological Safety</w:t>
        </w:r>
      </w:hyperlink>
      <w:r w:rsidR="003B6719">
        <w:rPr>
          <w:rFonts w:ascii="Arial" w:hAnsi="Arial" w:cs="Arial"/>
          <w:color w:val="37474F"/>
        </w:rPr>
        <w:t xml:space="preserve"> (see below)</w:t>
      </w:r>
      <w:bookmarkStart w:id="0" w:name="_GoBack"/>
      <w:bookmarkEnd w:id="0"/>
      <w:r w:rsidRPr="00933817">
        <w:rPr>
          <w:rFonts w:ascii="Arial" w:hAnsi="Arial" w:cs="Arial"/>
          <w:color w:val="37474F"/>
        </w:rPr>
        <w:t xml:space="preserve"> to think about how you model and reinforce psychological safety on your team. Based on research, this resource offers actionable tips to help create team environments where everyone can contribute. </w:t>
      </w:r>
    </w:p>
    <w:p w14:paraId="1A6B355C" w14:textId="77777777" w:rsidR="0065714E" w:rsidRPr="00ED34F1" w:rsidRDefault="0065714E" w:rsidP="0065714E">
      <w:pPr>
        <w:shd w:val="clear" w:color="auto" w:fill="FFFFFF"/>
        <w:spacing w:after="240"/>
        <w:rPr>
          <w:rFonts w:ascii="Arial" w:hAnsi="Arial" w:cs="Arial"/>
          <w:color w:val="37474F"/>
        </w:rPr>
      </w:pPr>
      <w:r>
        <w:rPr>
          <w:rFonts w:ascii="Arial" w:hAnsi="Arial" w:cs="Arial"/>
          <w:color w:val="37474F"/>
        </w:rPr>
        <w:t xml:space="preserve">And, for additional support to help you build psychological safety with your team, reach out to EAP at 1-877-313-4455 or </w:t>
      </w:r>
      <w:hyperlink r:id="rId18" w:history="1">
        <w:r w:rsidRPr="0033777F">
          <w:rPr>
            <w:rStyle w:val="Hyperlink"/>
            <w:rFonts w:ascii="Arial" w:hAnsi="Arial" w:cs="Arial"/>
          </w:rPr>
          <w:t>online</w:t>
        </w:r>
      </w:hyperlink>
      <w:r>
        <w:rPr>
          <w:rFonts w:ascii="Arial" w:hAnsi="Arial" w:cs="Arial"/>
          <w:color w:val="37474F"/>
        </w:rPr>
        <w:t>.</w:t>
      </w:r>
    </w:p>
    <w:p w14:paraId="354567A3" w14:textId="38822CDD" w:rsidR="00541294" w:rsidRDefault="0065714E" w:rsidP="0065714E">
      <w:pPr>
        <w:pStyle w:val="Heading1"/>
        <w:rPr>
          <w:rFonts w:eastAsia="Times New Roman"/>
        </w:rPr>
      </w:pPr>
      <w:r w:rsidRPr="00ED34F1">
        <w:rPr>
          <w:rFonts w:eastAsia="Times New Roman"/>
        </w:rPr>
        <w:lastRenderedPageBreak/>
        <w:t>How to foster Ps</w:t>
      </w:r>
      <w:r>
        <w:rPr>
          <w:rFonts w:eastAsia="Times New Roman"/>
        </w:rPr>
        <w:t>ychological Safety on your team</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23006E" w:rsidRPr="00ED34F1" w14:paraId="760C773E"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37474F"/>
            <w:tcMar>
              <w:top w:w="40" w:type="dxa"/>
              <w:left w:w="40" w:type="dxa"/>
              <w:bottom w:w="40" w:type="dxa"/>
              <w:right w:w="40" w:type="dxa"/>
            </w:tcMar>
            <w:hideMark/>
          </w:tcPr>
          <w:p w14:paraId="64002EB3" w14:textId="77777777" w:rsidR="0023006E" w:rsidRPr="00ED34F1" w:rsidRDefault="0023006E" w:rsidP="00292A1E">
            <w:r w:rsidRPr="00ED34F1">
              <w:rPr>
                <w:rFonts w:ascii="Arial" w:hAnsi="Arial" w:cs="Arial"/>
                <w:b/>
                <w:bCs/>
                <w:color w:val="FFFFFF"/>
              </w:rPr>
              <w:t>Demonstrate engagement</w:t>
            </w:r>
          </w:p>
        </w:tc>
      </w:tr>
      <w:tr w:rsidR="0023006E" w:rsidRPr="00ED34F1" w14:paraId="30896CA9"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FFFFFF"/>
            <w:tcMar>
              <w:top w:w="40" w:type="dxa"/>
              <w:left w:w="40" w:type="dxa"/>
              <w:bottom w:w="40" w:type="dxa"/>
              <w:right w:w="40" w:type="dxa"/>
            </w:tcMar>
            <w:hideMark/>
          </w:tcPr>
          <w:p w14:paraId="57478D24" w14:textId="77777777" w:rsidR="0023006E" w:rsidRPr="00ED34F1" w:rsidRDefault="0023006E" w:rsidP="0023006E">
            <w:pPr>
              <w:numPr>
                <w:ilvl w:val="0"/>
                <w:numId w:val="25"/>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Be present and focus on the conversation (e.g., close your laptop during  meetings)</w:t>
            </w:r>
          </w:p>
          <w:p w14:paraId="6EFE9596" w14:textId="77777777" w:rsidR="0023006E" w:rsidRPr="00ED34F1" w:rsidRDefault="0023006E" w:rsidP="0023006E">
            <w:pPr>
              <w:numPr>
                <w:ilvl w:val="0"/>
                <w:numId w:val="25"/>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Ask questions with the intention of learning from your teammates </w:t>
            </w:r>
          </w:p>
          <w:p w14:paraId="37BD90D5" w14:textId="77777777" w:rsidR="0023006E" w:rsidRPr="00ED34F1" w:rsidRDefault="0023006E" w:rsidP="0023006E">
            <w:pPr>
              <w:numPr>
                <w:ilvl w:val="0"/>
                <w:numId w:val="25"/>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Offer input, be interactive, and show you’re listening </w:t>
            </w:r>
          </w:p>
          <w:p w14:paraId="7E6A003C" w14:textId="77777777" w:rsidR="0023006E" w:rsidRPr="00ED34F1" w:rsidRDefault="0023006E" w:rsidP="0023006E">
            <w:pPr>
              <w:numPr>
                <w:ilvl w:val="0"/>
                <w:numId w:val="25"/>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Respond verbally to show engagement (“That makes sense. Tell us more.”)</w:t>
            </w:r>
          </w:p>
          <w:p w14:paraId="4397FB3A" w14:textId="77777777" w:rsidR="0023006E" w:rsidRPr="00ED34F1" w:rsidRDefault="0023006E" w:rsidP="0023006E">
            <w:pPr>
              <w:numPr>
                <w:ilvl w:val="0"/>
                <w:numId w:val="25"/>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Be aware of your body language; make sure to lean towards or face the person speaking</w:t>
            </w:r>
          </w:p>
          <w:p w14:paraId="388DBC9C" w14:textId="77777777" w:rsidR="0023006E" w:rsidRPr="00ED34F1" w:rsidRDefault="0023006E" w:rsidP="0023006E">
            <w:pPr>
              <w:numPr>
                <w:ilvl w:val="0"/>
                <w:numId w:val="25"/>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Make eye contact to show connection and active listening</w:t>
            </w:r>
          </w:p>
        </w:tc>
      </w:tr>
      <w:tr w:rsidR="0023006E" w:rsidRPr="00ED34F1" w14:paraId="47F62C73"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37474F"/>
            <w:tcMar>
              <w:top w:w="40" w:type="dxa"/>
              <w:left w:w="40" w:type="dxa"/>
              <w:bottom w:w="40" w:type="dxa"/>
              <w:right w:w="40" w:type="dxa"/>
            </w:tcMar>
            <w:hideMark/>
          </w:tcPr>
          <w:p w14:paraId="231A6DE2" w14:textId="77777777" w:rsidR="0023006E" w:rsidRPr="00ED34F1" w:rsidRDefault="0023006E" w:rsidP="00292A1E">
            <w:r w:rsidRPr="00ED34F1">
              <w:rPr>
                <w:rFonts w:ascii="Arial" w:hAnsi="Arial" w:cs="Arial"/>
                <w:b/>
                <w:bCs/>
                <w:color w:val="FFFFFF"/>
              </w:rPr>
              <w:t>Show understanding</w:t>
            </w:r>
          </w:p>
        </w:tc>
      </w:tr>
      <w:tr w:rsidR="0023006E" w:rsidRPr="00ED34F1" w14:paraId="4B1800C6"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FFFFFF"/>
            <w:tcMar>
              <w:top w:w="40" w:type="dxa"/>
              <w:left w:w="40" w:type="dxa"/>
              <w:bottom w:w="40" w:type="dxa"/>
              <w:right w:w="40" w:type="dxa"/>
            </w:tcMar>
            <w:hideMark/>
          </w:tcPr>
          <w:p w14:paraId="4A141E34" w14:textId="77777777" w:rsidR="0023006E" w:rsidRPr="00ED34F1" w:rsidRDefault="0023006E" w:rsidP="0023006E">
            <w:pPr>
              <w:numPr>
                <w:ilvl w:val="0"/>
                <w:numId w:val="26"/>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Recap what’s been said to confirm mutual understanding/alignment (e.g., “What I heard you say is…”); then acknowledge areas of agreement, disagreement, and be open to questions within the group</w:t>
            </w:r>
          </w:p>
          <w:p w14:paraId="00D79659" w14:textId="77777777" w:rsidR="0023006E" w:rsidRPr="00ED34F1" w:rsidRDefault="0023006E" w:rsidP="0023006E">
            <w:pPr>
              <w:numPr>
                <w:ilvl w:val="0"/>
                <w:numId w:val="26"/>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Validate comments verbally</w:t>
            </w:r>
            <w:proofErr w:type="gramStart"/>
            <w:r w:rsidRPr="00ED34F1">
              <w:rPr>
                <w:rFonts w:ascii="Arial" w:hAnsi="Arial" w:cs="Arial"/>
                <w:color w:val="000000"/>
                <w:sz w:val="20"/>
                <w:szCs w:val="20"/>
                <w:shd w:val="clear" w:color="auto" w:fill="FFFFFF"/>
              </w:rPr>
              <w:t>  (</w:t>
            </w:r>
            <w:proofErr w:type="gramEnd"/>
            <w:r w:rsidRPr="00ED34F1">
              <w:rPr>
                <w:rFonts w:ascii="Arial" w:hAnsi="Arial" w:cs="Arial"/>
                <w:color w:val="000000"/>
                <w:sz w:val="20"/>
                <w:szCs w:val="20"/>
                <w:shd w:val="clear" w:color="auto" w:fill="FFFFFF"/>
              </w:rPr>
              <w:t>“I understand.” “I see what you’re saying.”)</w:t>
            </w:r>
          </w:p>
          <w:p w14:paraId="69AF858F" w14:textId="77777777" w:rsidR="0023006E" w:rsidRPr="00ED34F1" w:rsidRDefault="0023006E" w:rsidP="0023006E">
            <w:pPr>
              <w:numPr>
                <w:ilvl w:val="0"/>
                <w:numId w:val="26"/>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Avoid placing blame (“Why did you do this?”) and focus on solutions (“How can we work toward making sure this goes more smoothly next time?”, “What can we do together to make a game plan for next time?”)</w:t>
            </w:r>
          </w:p>
          <w:p w14:paraId="0DA3A5C1" w14:textId="77777777" w:rsidR="0023006E" w:rsidRPr="00ED34F1" w:rsidRDefault="0023006E" w:rsidP="0023006E">
            <w:pPr>
              <w:numPr>
                <w:ilvl w:val="0"/>
                <w:numId w:val="26"/>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Think about your facial expressions- - are they unintentionally negative (a scowl or grimace)? </w:t>
            </w:r>
          </w:p>
          <w:p w14:paraId="5A1AA425" w14:textId="77777777" w:rsidR="0023006E" w:rsidRPr="00ED34F1" w:rsidRDefault="0023006E" w:rsidP="0023006E">
            <w:pPr>
              <w:numPr>
                <w:ilvl w:val="0"/>
                <w:numId w:val="26"/>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Nod your head to demonstrate understanding during conversations/meetings</w:t>
            </w:r>
          </w:p>
        </w:tc>
      </w:tr>
      <w:tr w:rsidR="0023006E" w:rsidRPr="00ED34F1" w14:paraId="76EACB78"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37474F"/>
            <w:tcMar>
              <w:top w:w="40" w:type="dxa"/>
              <w:left w:w="40" w:type="dxa"/>
              <w:bottom w:w="40" w:type="dxa"/>
              <w:right w:w="40" w:type="dxa"/>
            </w:tcMar>
            <w:hideMark/>
          </w:tcPr>
          <w:p w14:paraId="72E283E5" w14:textId="77777777" w:rsidR="0023006E" w:rsidRPr="00ED34F1" w:rsidRDefault="0023006E" w:rsidP="00292A1E">
            <w:r w:rsidRPr="00ED34F1">
              <w:rPr>
                <w:rFonts w:ascii="Arial" w:hAnsi="Arial" w:cs="Arial"/>
                <w:b/>
                <w:bCs/>
                <w:color w:val="FFFFFF"/>
              </w:rPr>
              <w:t>Be inclusive in interpersonal settings</w:t>
            </w:r>
          </w:p>
        </w:tc>
      </w:tr>
      <w:tr w:rsidR="0023006E" w:rsidRPr="00ED34F1" w14:paraId="7F5D2300"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FFFFFF"/>
            <w:tcMar>
              <w:top w:w="40" w:type="dxa"/>
              <w:left w:w="40" w:type="dxa"/>
              <w:bottom w:w="40" w:type="dxa"/>
              <w:right w:w="40" w:type="dxa"/>
            </w:tcMar>
            <w:hideMark/>
          </w:tcPr>
          <w:p w14:paraId="288CAE5C"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Share information about your personal work style and preferences, encourage teammates to do the same </w:t>
            </w:r>
          </w:p>
          <w:p w14:paraId="3809CB53"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Be available and approachable to teammates (e.g., make time for ad hoc 1:1 conversations, feedback sessions, career coaching)</w:t>
            </w:r>
          </w:p>
          <w:p w14:paraId="6ACA0910"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Clearly communicate the purpose of ad hoc meetings scheduled outside normal 1:1s/team meetings</w:t>
            </w:r>
          </w:p>
          <w:p w14:paraId="63CAA9D0"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Express gratitude for contributions from the team</w:t>
            </w:r>
          </w:p>
          <w:p w14:paraId="70E18C44"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Step in if team members talk negatively about another team member </w:t>
            </w:r>
          </w:p>
          <w:p w14:paraId="17CF08A3"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Have open body posture (e.g., face all team members, don’t turn your back to part of the group)</w:t>
            </w:r>
          </w:p>
          <w:p w14:paraId="7C8B1979" w14:textId="77777777" w:rsidR="0023006E" w:rsidRPr="00ED34F1" w:rsidRDefault="0023006E" w:rsidP="0023006E">
            <w:pPr>
              <w:numPr>
                <w:ilvl w:val="0"/>
                <w:numId w:val="27"/>
              </w:numPr>
              <w:textAlignment w:val="baseline"/>
              <w:rPr>
                <w:rFonts w:ascii="Arial" w:hAnsi="Arial" w:cs="Arial"/>
                <w:color w:val="000000"/>
                <w:sz w:val="20"/>
                <w:szCs w:val="20"/>
              </w:rPr>
            </w:pPr>
            <w:r w:rsidRPr="00ED34F1">
              <w:rPr>
                <w:rFonts w:ascii="Arial" w:hAnsi="Arial" w:cs="Arial"/>
                <w:color w:val="000000"/>
                <w:sz w:val="20"/>
                <w:szCs w:val="20"/>
              </w:rPr>
              <w:t>Build rapport (e.g.,  talk with your teammates about their lives outside of work)</w:t>
            </w:r>
          </w:p>
        </w:tc>
      </w:tr>
      <w:tr w:rsidR="0023006E" w:rsidRPr="00ED34F1" w14:paraId="3C5D9C4B"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37474F"/>
            <w:tcMar>
              <w:top w:w="40" w:type="dxa"/>
              <w:left w:w="40" w:type="dxa"/>
              <w:bottom w:w="40" w:type="dxa"/>
              <w:right w:w="40" w:type="dxa"/>
            </w:tcMar>
            <w:hideMark/>
          </w:tcPr>
          <w:p w14:paraId="3314B482" w14:textId="77777777" w:rsidR="0023006E" w:rsidRPr="00ED34F1" w:rsidRDefault="0023006E" w:rsidP="00292A1E">
            <w:r w:rsidRPr="00ED34F1">
              <w:rPr>
                <w:rFonts w:ascii="Arial" w:hAnsi="Arial" w:cs="Arial"/>
                <w:b/>
                <w:bCs/>
                <w:color w:val="FFFFFF"/>
              </w:rPr>
              <w:t>Be inclusive in decision-making</w:t>
            </w:r>
          </w:p>
        </w:tc>
      </w:tr>
      <w:tr w:rsidR="0023006E" w:rsidRPr="00ED34F1" w14:paraId="037BB36F"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FFFFFF"/>
            <w:tcMar>
              <w:top w:w="40" w:type="dxa"/>
              <w:left w:w="40" w:type="dxa"/>
              <w:bottom w:w="40" w:type="dxa"/>
              <w:right w:w="40" w:type="dxa"/>
            </w:tcMar>
            <w:hideMark/>
          </w:tcPr>
          <w:p w14:paraId="6E41C482" w14:textId="77777777" w:rsidR="0023006E" w:rsidRPr="00ED34F1" w:rsidRDefault="0023006E" w:rsidP="0023006E">
            <w:pPr>
              <w:numPr>
                <w:ilvl w:val="0"/>
                <w:numId w:val="28"/>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Solicit input, opinions, and feedback from your teammates</w:t>
            </w:r>
          </w:p>
          <w:p w14:paraId="6C1C9234" w14:textId="77777777" w:rsidR="0023006E" w:rsidRPr="00ED34F1" w:rsidRDefault="0023006E" w:rsidP="0023006E">
            <w:pPr>
              <w:numPr>
                <w:ilvl w:val="0"/>
                <w:numId w:val="28"/>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Don’t interrupt or allow interruptions (e.g., step in when someone is interrupted and ensure his/her idea is heard)</w:t>
            </w:r>
          </w:p>
          <w:p w14:paraId="1F21D326" w14:textId="77777777" w:rsidR="0023006E" w:rsidRPr="00ED34F1" w:rsidRDefault="0023006E" w:rsidP="0023006E">
            <w:pPr>
              <w:numPr>
                <w:ilvl w:val="0"/>
                <w:numId w:val="28"/>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Explain the reasoning behind your decisions (live or via email, walk team through how you arrived at a decision)</w:t>
            </w:r>
          </w:p>
          <w:p w14:paraId="6FAE0ED3" w14:textId="77777777" w:rsidR="0023006E" w:rsidRPr="00ED34F1" w:rsidRDefault="0023006E" w:rsidP="0023006E">
            <w:pPr>
              <w:numPr>
                <w:ilvl w:val="0"/>
                <w:numId w:val="28"/>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Acknowledge input from others (e.g., highlight when team members were contributors to a success or decision)</w:t>
            </w:r>
          </w:p>
        </w:tc>
      </w:tr>
      <w:tr w:rsidR="0023006E" w:rsidRPr="00ED34F1" w14:paraId="6DA65FE6"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37474F"/>
            <w:tcMar>
              <w:top w:w="40" w:type="dxa"/>
              <w:left w:w="40" w:type="dxa"/>
              <w:bottom w:w="40" w:type="dxa"/>
              <w:right w:w="40" w:type="dxa"/>
            </w:tcMar>
            <w:hideMark/>
          </w:tcPr>
          <w:p w14:paraId="3B9F69B0" w14:textId="77777777" w:rsidR="0023006E" w:rsidRPr="00ED34F1" w:rsidRDefault="0023006E" w:rsidP="00292A1E">
            <w:r w:rsidRPr="00ED34F1">
              <w:rPr>
                <w:rFonts w:ascii="Arial" w:hAnsi="Arial" w:cs="Arial"/>
                <w:b/>
                <w:bCs/>
                <w:color w:val="FFFFFF"/>
              </w:rPr>
              <w:t>Show confidence and conviction without appearing inflexible</w:t>
            </w:r>
          </w:p>
        </w:tc>
      </w:tr>
      <w:tr w:rsidR="0023006E" w:rsidRPr="00ED34F1" w14:paraId="20A6C17C"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FFFFFF"/>
            <w:tcMar>
              <w:top w:w="40" w:type="dxa"/>
              <w:left w:w="40" w:type="dxa"/>
              <w:bottom w:w="40" w:type="dxa"/>
              <w:right w:w="40" w:type="dxa"/>
            </w:tcMar>
            <w:hideMark/>
          </w:tcPr>
          <w:p w14:paraId="22B9E807" w14:textId="77777777" w:rsidR="0023006E" w:rsidRPr="00ED34F1" w:rsidRDefault="0023006E" w:rsidP="0023006E">
            <w:pPr>
              <w:numPr>
                <w:ilvl w:val="0"/>
                <w:numId w:val="29"/>
              </w:numPr>
              <w:textAlignment w:val="baseline"/>
              <w:rPr>
                <w:rFonts w:ascii="Arial" w:hAnsi="Arial" w:cs="Arial"/>
                <w:color w:val="000000"/>
                <w:sz w:val="20"/>
                <w:szCs w:val="20"/>
              </w:rPr>
            </w:pPr>
            <w:r w:rsidRPr="00ED34F1">
              <w:rPr>
                <w:rFonts w:ascii="Arial" w:hAnsi="Arial" w:cs="Arial"/>
                <w:color w:val="000000"/>
                <w:sz w:val="20"/>
                <w:szCs w:val="20"/>
              </w:rPr>
              <w:t>Manage team discussions (e.g., don't allow side conversations in team meetings, make sure conflict isn’t personal)</w:t>
            </w:r>
          </w:p>
          <w:p w14:paraId="5107168E" w14:textId="77777777" w:rsidR="0023006E" w:rsidRPr="00ED34F1" w:rsidRDefault="0023006E" w:rsidP="0023006E">
            <w:pPr>
              <w:numPr>
                <w:ilvl w:val="0"/>
                <w:numId w:val="29"/>
              </w:numPr>
              <w:textAlignment w:val="baseline"/>
              <w:rPr>
                <w:rFonts w:ascii="Arial" w:hAnsi="Arial" w:cs="Arial"/>
                <w:color w:val="000000"/>
                <w:sz w:val="20"/>
                <w:szCs w:val="20"/>
              </w:rPr>
            </w:pPr>
            <w:r w:rsidRPr="00ED34F1">
              <w:rPr>
                <w:rFonts w:ascii="Arial" w:hAnsi="Arial" w:cs="Arial"/>
                <w:color w:val="000000"/>
                <w:sz w:val="20"/>
                <w:szCs w:val="20"/>
              </w:rPr>
              <w:t>Use a voice that is clear and audible in a team setting </w:t>
            </w:r>
          </w:p>
          <w:p w14:paraId="17F92067" w14:textId="77777777" w:rsidR="0023006E" w:rsidRPr="00ED34F1" w:rsidRDefault="0023006E" w:rsidP="0023006E">
            <w:pPr>
              <w:numPr>
                <w:ilvl w:val="0"/>
                <w:numId w:val="29"/>
              </w:numPr>
              <w:textAlignment w:val="baseline"/>
              <w:rPr>
                <w:rFonts w:ascii="Arial" w:hAnsi="Arial" w:cs="Arial"/>
                <w:color w:val="000000"/>
                <w:sz w:val="20"/>
                <w:szCs w:val="20"/>
              </w:rPr>
            </w:pPr>
            <w:r w:rsidRPr="00ED34F1">
              <w:rPr>
                <w:rFonts w:ascii="Arial" w:hAnsi="Arial" w:cs="Arial"/>
                <w:color w:val="000000"/>
                <w:sz w:val="20"/>
                <w:szCs w:val="20"/>
              </w:rPr>
              <w:t>Support and represent the team (e.g., share team’s work with senior leadership, give credit to teammates)</w:t>
            </w:r>
          </w:p>
          <w:p w14:paraId="4B5CC897" w14:textId="77777777" w:rsidR="0023006E" w:rsidRPr="00ED34F1" w:rsidRDefault="0023006E" w:rsidP="0023006E">
            <w:pPr>
              <w:numPr>
                <w:ilvl w:val="0"/>
                <w:numId w:val="29"/>
              </w:numPr>
              <w:textAlignment w:val="baseline"/>
              <w:rPr>
                <w:rFonts w:ascii="Arial" w:hAnsi="Arial" w:cs="Arial"/>
                <w:color w:val="000000"/>
                <w:sz w:val="20"/>
                <w:szCs w:val="20"/>
              </w:rPr>
            </w:pPr>
            <w:r w:rsidRPr="00ED34F1">
              <w:rPr>
                <w:rFonts w:ascii="Arial" w:hAnsi="Arial" w:cs="Arial"/>
                <w:color w:val="000000"/>
                <w:sz w:val="20"/>
                <w:szCs w:val="20"/>
              </w:rPr>
              <w:t>Invite the team to challenge your perspective and push back </w:t>
            </w:r>
          </w:p>
          <w:p w14:paraId="41881309" w14:textId="77777777" w:rsidR="0023006E" w:rsidRPr="00ED34F1" w:rsidRDefault="0023006E" w:rsidP="0023006E">
            <w:pPr>
              <w:numPr>
                <w:ilvl w:val="0"/>
                <w:numId w:val="29"/>
              </w:numPr>
              <w:textAlignment w:val="baseline"/>
              <w:rPr>
                <w:rFonts w:ascii="Arial" w:hAnsi="Arial" w:cs="Arial"/>
                <w:color w:val="000000"/>
                <w:sz w:val="20"/>
                <w:szCs w:val="20"/>
              </w:rPr>
            </w:pPr>
            <w:r w:rsidRPr="00ED34F1">
              <w:rPr>
                <w:rFonts w:ascii="Arial" w:hAnsi="Arial" w:cs="Arial"/>
                <w:color w:val="000000"/>
                <w:sz w:val="20"/>
                <w:szCs w:val="20"/>
              </w:rPr>
              <w:t>Model vulnerability; share your personal perspective on work and failures with your teammates </w:t>
            </w:r>
          </w:p>
          <w:p w14:paraId="1C4F135E" w14:textId="77777777" w:rsidR="0023006E" w:rsidRPr="00ED34F1" w:rsidRDefault="0023006E" w:rsidP="0023006E">
            <w:pPr>
              <w:numPr>
                <w:ilvl w:val="0"/>
                <w:numId w:val="29"/>
              </w:numPr>
              <w:textAlignment w:val="baseline"/>
              <w:rPr>
                <w:rFonts w:ascii="Arial" w:hAnsi="Arial" w:cs="Arial"/>
                <w:color w:val="000000"/>
                <w:sz w:val="20"/>
                <w:szCs w:val="20"/>
              </w:rPr>
            </w:pPr>
            <w:r w:rsidRPr="00ED34F1">
              <w:rPr>
                <w:rFonts w:ascii="Arial" w:hAnsi="Arial" w:cs="Arial"/>
                <w:color w:val="000000"/>
                <w:sz w:val="20"/>
                <w:szCs w:val="20"/>
              </w:rPr>
              <w:t>Encourage teammates to take risks, and demonstrate risk-taking in your own work</w:t>
            </w:r>
          </w:p>
        </w:tc>
      </w:tr>
      <w:tr w:rsidR="0023006E" w:rsidRPr="00ED34F1" w14:paraId="5C5E6BE6"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37474F"/>
            <w:tcMar>
              <w:top w:w="40" w:type="dxa"/>
              <w:left w:w="40" w:type="dxa"/>
              <w:bottom w:w="40" w:type="dxa"/>
              <w:right w:w="40" w:type="dxa"/>
            </w:tcMar>
            <w:hideMark/>
          </w:tcPr>
          <w:p w14:paraId="38597EB3" w14:textId="77777777" w:rsidR="0023006E" w:rsidRPr="00ED34F1" w:rsidRDefault="0023006E" w:rsidP="00292A1E">
            <w:r w:rsidRPr="00ED34F1">
              <w:rPr>
                <w:rFonts w:ascii="Arial" w:hAnsi="Arial" w:cs="Arial"/>
                <w:b/>
                <w:bCs/>
                <w:color w:val="FFFFFF"/>
              </w:rPr>
              <w:lastRenderedPageBreak/>
              <w:t>Sources</w:t>
            </w:r>
          </w:p>
        </w:tc>
      </w:tr>
      <w:tr w:rsidR="0023006E" w:rsidRPr="00ED34F1" w14:paraId="3BF92AA0" w14:textId="77777777" w:rsidTr="00292A1E">
        <w:tc>
          <w:tcPr>
            <w:tcW w:w="0" w:type="auto"/>
            <w:tcBorders>
              <w:top w:val="single" w:sz="6" w:space="0" w:color="F3F3F3"/>
              <w:left w:val="single" w:sz="6" w:space="0" w:color="F3F3F3"/>
              <w:bottom w:val="single" w:sz="6" w:space="0" w:color="F3F3F3"/>
              <w:right w:val="single" w:sz="6" w:space="0" w:color="F3F3F3"/>
            </w:tcBorders>
            <w:shd w:val="clear" w:color="auto" w:fill="FFFFFF"/>
            <w:tcMar>
              <w:top w:w="40" w:type="dxa"/>
              <w:left w:w="40" w:type="dxa"/>
              <w:bottom w:w="40" w:type="dxa"/>
              <w:right w:w="40" w:type="dxa"/>
            </w:tcMar>
            <w:hideMark/>
          </w:tcPr>
          <w:p w14:paraId="2D5E2C59" w14:textId="77777777" w:rsidR="0023006E" w:rsidRPr="00ED34F1" w:rsidRDefault="0023006E" w:rsidP="0023006E">
            <w:pPr>
              <w:numPr>
                <w:ilvl w:val="0"/>
                <w:numId w:val="30"/>
              </w:numPr>
              <w:textAlignment w:val="baseline"/>
              <w:rPr>
                <w:rFonts w:ascii="Arial" w:hAnsi="Arial" w:cs="Arial"/>
                <w:color w:val="000000"/>
                <w:sz w:val="20"/>
                <w:szCs w:val="20"/>
              </w:rPr>
            </w:pPr>
            <w:r w:rsidRPr="00ED34F1">
              <w:rPr>
                <w:rFonts w:ascii="Arial" w:hAnsi="Arial" w:cs="Arial"/>
                <w:color w:val="000000"/>
                <w:sz w:val="20"/>
                <w:szCs w:val="20"/>
              </w:rPr>
              <w:t>Edmondson and Lei (2014). "Psychological Safety: The History, Renaissance, and Future of an Interpersonal Construct," Annual Review Organizational Psychology and Organizational Behavior.</w:t>
            </w:r>
          </w:p>
          <w:p w14:paraId="10D82B5A" w14:textId="77777777" w:rsidR="0023006E" w:rsidRPr="00ED34F1" w:rsidRDefault="0023006E" w:rsidP="0023006E">
            <w:pPr>
              <w:numPr>
                <w:ilvl w:val="0"/>
                <w:numId w:val="30"/>
              </w:numPr>
              <w:textAlignment w:val="baseline"/>
              <w:rPr>
                <w:rFonts w:ascii="Arial" w:hAnsi="Arial" w:cs="Arial"/>
                <w:color w:val="000000"/>
                <w:sz w:val="20"/>
                <w:szCs w:val="20"/>
              </w:rPr>
            </w:pPr>
            <w:r w:rsidRPr="00ED34F1">
              <w:rPr>
                <w:rFonts w:ascii="Arial" w:hAnsi="Arial" w:cs="Arial"/>
                <w:color w:val="000000"/>
                <w:sz w:val="20"/>
                <w:szCs w:val="20"/>
                <w:shd w:val="clear" w:color="auto" w:fill="FFFFFF"/>
              </w:rPr>
              <w:t xml:space="preserve">Edmondson (1999). </w:t>
            </w:r>
            <w:r w:rsidRPr="00ED34F1">
              <w:rPr>
                <w:rFonts w:ascii="Arial" w:hAnsi="Arial" w:cs="Arial"/>
                <w:color w:val="000000"/>
                <w:sz w:val="20"/>
                <w:szCs w:val="20"/>
              </w:rPr>
              <w:t xml:space="preserve">Psychological safety and learning behavior in work teams. </w:t>
            </w:r>
            <w:r w:rsidRPr="00ED34F1">
              <w:rPr>
                <w:rFonts w:ascii="Arial" w:hAnsi="Arial" w:cs="Arial"/>
                <w:color w:val="000000"/>
                <w:sz w:val="20"/>
                <w:szCs w:val="20"/>
                <w:shd w:val="clear" w:color="auto" w:fill="FFFFFF"/>
              </w:rPr>
              <w:t>Administrative Science Quarterly June 1999.</w:t>
            </w:r>
          </w:p>
          <w:p w14:paraId="5003C714" w14:textId="77777777" w:rsidR="0023006E" w:rsidRPr="00ED34F1" w:rsidRDefault="0023006E" w:rsidP="0023006E">
            <w:pPr>
              <w:numPr>
                <w:ilvl w:val="0"/>
                <w:numId w:val="30"/>
              </w:numPr>
              <w:textAlignment w:val="baseline"/>
              <w:rPr>
                <w:rFonts w:ascii="Arial" w:hAnsi="Arial" w:cs="Arial"/>
                <w:color w:val="000000"/>
                <w:sz w:val="20"/>
                <w:szCs w:val="20"/>
              </w:rPr>
            </w:pPr>
            <w:proofErr w:type="spellStart"/>
            <w:r w:rsidRPr="00ED34F1">
              <w:rPr>
                <w:rFonts w:ascii="Arial" w:hAnsi="Arial" w:cs="Arial"/>
                <w:color w:val="000000"/>
                <w:sz w:val="20"/>
                <w:szCs w:val="20"/>
                <w:shd w:val="clear" w:color="auto" w:fill="FFFFFF"/>
              </w:rPr>
              <w:t>Goman</w:t>
            </w:r>
            <w:proofErr w:type="spellEnd"/>
            <w:r w:rsidRPr="00ED34F1">
              <w:rPr>
                <w:rFonts w:ascii="Arial" w:hAnsi="Arial" w:cs="Arial"/>
                <w:color w:val="000000"/>
                <w:sz w:val="20"/>
                <w:szCs w:val="20"/>
                <w:shd w:val="clear" w:color="auto" w:fill="FFFFFF"/>
              </w:rPr>
              <w:t xml:space="preserve">, Carol Kinsey </w:t>
            </w:r>
            <w:proofErr w:type="gramStart"/>
            <w:r w:rsidRPr="00ED34F1">
              <w:rPr>
                <w:rFonts w:ascii="Arial" w:hAnsi="Arial" w:cs="Arial"/>
                <w:color w:val="000000"/>
                <w:sz w:val="20"/>
                <w:szCs w:val="20"/>
                <w:shd w:val="clear" w:color="auto" w:fill="FFFFFF"/>
              </w:rPr>
              <w:t>Ph.D..</w:t>
            </w:r>
            <w:proofErr w:type="gramEnd"/>
            <w:r w:rsidRPr="00ED34F1">
              <w:rPr>
                <w:rFonts w:ascii="Arial" w:hAnsi="Arial" w:cs="Arial"/>
                <w:color w:val="000000"/>
                <w:sz w:val="20"/>
                <w:szCs w:val="20"/>
                <w:shd w:val="clear" w:color="auto" w:fill="FFFFFF"/>
              </w:rPr>
              <w:t xml:space="preserve"> ‘The Silent Language of Leaders: How Body Language Can Help--or Hurt--How You Lead.’ </w:t>
            </w:r>
            <w:proofErr w:type="spellStart"/>
            <w:r w:rsidRPr="00ED34F1">
              <w:rPr>
                <w:rFonts w:ascii="Arial" w:hAnsi="Arial" w:cs="Arial"/>
                <w:color w:val="000000"/>
                <w:sz w:val="20"/>
                <w:szCs w:val="20"/>
                <w:shd w:val="clear" w:color="auto" w:fill="FFFFFF"/>
              </w:rPr>
              <w:t>Jossey</w:t>
            </w:r>
            <w:proofErr w:type="spellEnd"/>
            <w:r w:rsidRPr="00ED34F1">
              <w:rPr>
                <w:rFonts w:ascii="Arial" w:hAnsi="Arial" w:cs="Arial"/>
                <w:color w:val="000000"/>
                <w:sz w:val="20"/>
                <w:szCs w:val="20"/>
                <w:shd w:val="clear" w:color="auto" w:fill="FFFFFF"/>
              </w:rPr>
              <w:t>-Bass Publishing, April 2011.</w:t>
            </w:r>
          </w:p>
        </w:tc>
      </w:tr>
    </w:tbl>
    <w:p w14:paraId="73E6E624" w14:textId="60E5063A" w:rsidR="0065714E" w:rsidRPr="0065714E" w:rsidRDefault="0065714E" w:rsidP="0065714E"/>
    <w:p w14:paraId="23226D44" w14:textId="08362E94" w:rsidR="0031399F" w:rsidRPr="003C27E8" w:rsidRDefault="0043616E" w:rsidP="0043616E">
      <w:pPr>
        <w:pStyle w:val="Heading1"/>
        <w:rPr>
          <w:rFonts w:ascii="Arial" w:hAnsi="Arial" w:cs="Arial"/>
          <w:sz w:val="30"/>
          <w:szCs w:val="30"/>
        </w:rPr>
      </w:pPr>
      <w:r w:rsidRPr="003C27E8">
        <w:rPr>
          <w:rFonts w:ascii="Arial" w:hAnsi="Arial" w:cs="Arial"/>
          <w:sz w:val="30"/>
          <w:szCs w:val="30"/>
        </w:rPr>
        <w:t>Upcoming Live Webinars:</w:t>
      </w:r>
    </w:p>
    <w:p w14:paraId="4BA09D4F" w14:textId="77777777" w:rsidR="0043616E" w:rsidRPr="00D1740C" w:rsidRDefault="0043616E" w:rsidP="006E3BA5">
      <w:pPr>
        <w:pStyle w:val="Heading2"/>
        <w:rPr>
          <w:rFonts w:ascii="Arial" w:hAnsi="Arial" w:cs="Arial"/>
          <w:color w:val="548DD4" w:themeColor="text2" w:themeTint="99"/>
        </w:rPr>
      </w:pPr>
      <w:r w:rsidRPr="00D1740C">
        <w:rPr>
          <w:rFonts w:ascii="Arial" w:hAnsi="Arial" w:cs="Arial"/>
          <w:color w:val="548DD4" w:themeColor="text2" w:themeTint="99"/>
        </w:rPr>
        <w:t>Orientation to the Employee Assistance Program (EAP)</w:t>
      </w:r>
    </w:p>
    <w:p w14:paraId="21A59944" w14:textId="01E36066" w:rsidR="0043616E" w:rsidRPr="006E3BA5" w:rsidRDefault="0043616E" w:rsidP="006E3BA5">
      <w:pPr>
        <w:pStyle w:val="Heading3"/>
        <w:rPr>
          <w:rFonts w:ascii="Arial" w:hAnsi="Arial" w:cs="Arial"/>
        </w:rPr>
      </w:pPr>
      <w:r w:rsidRPr="006E3BA5">
        <w:rPr>
          <w:rFonts w:ascii="Arial" w:hAnsi="Arial" w:cs="Arial"/>
        </w:rPr>
        <w:t>Presented by: Kari Uhlman, MA, LMHC- EAP Counselor</w:t>
      </w:r>
    </w:p>
    <w:p w14:paraId="0FE342F8" w14:textId="77777777" w:rsidR="0023006E" w:rsidRPr="0023006E" w:rsidRDefault="0023006E" w:rsidP="0023006E">
      <w:pPr>
        <w:pStyle w:val="ListParagraph"/>
        <w:numPr>
          <w:ilvl w:val="0"/>
          <w:numId w:val="23"/>
        </w:numPr>
        <w:rPr>
          <w:rStyle w:val="Hyperlink"/>
          <w:rFonts w:ascii="Arial" w:hAnsi="Arial" w:cs="Arial"/>
          <w:color w:val="auto"/>
        </w:rPr>
      </w:pPr>
      <w:r w:rsidRPr="0023006E">
        <w:rPr>
          <w:rFonts w:ascii="Arial" w:hAnsi="Arial" w:cs="Arial"/>
        </w:rPr>
        <w:t xml:space="preserve">Thursday, February 11, 2021 2:00pm – 2:30pm  </w:t>
      </w:r>
      <w:hyperlink r:id="rId19" w:history="1">
        <w:r w:rsidRPr="0023006E">
          <w:rPr>
            <w:rStyle w:val="Hyperlink"/>
            <w:rFonts w:ascii="Arial" w:hAnsi="Arial" w:cs="Arial"/>
          </w:rPr>
          <w:t>Register</w:t>
        </w:r>
      </w:hyperlink>
    </w:p>
    <w:p w14:paraId="1C8CF073" w14:textId="77777777" w:rsidR="0023006E" w:rsidRPr="0023006E" w:rsidRDefault="0023006E" w:rsidP="0023006E">
      <w:pPr>
        <w:pStyle w:val="ListParagraph"/>
        <w:widowControl w:val="0"/>
        <w:numPr>
          <w:ilvl w:val="0"/>
          <w:numId w:val="23"/>
        </w:numPr>
        <w:spacing w:line="360" w:lineRule="auto"/>
        <w:rPr>
          <w:rFonts w:ascii="Arial" w:hAnsi="Arial" w:cs="Arial"/>
          <w:b/>
        </w:rPr>
      </w:pPr>
      <w:r w:rsidRPr="0023006E">
        <w:rPr>
          <w:rFonts w:ascii="Arial" w:hAnsi="Arial" w:cs="Arial"/>
        </w:rPr>
        <w:t xml:space="preserve">Tuesday, March 16, 2021 10:00 am—10:30 pm  </w:t>
      </w:r>
      <w:hyperlink r:id="rId20" w:history="1">
        <w:r w:rsidRPr="0023006E">
          <w:rPr>
            <w:rStyle w:val="Hyperlink"/>
            <w:rFonts w:ascii="Arial" w:hAnsi="Arial" w:cs="Arial"/>
          </w:rPr>
          <w:t>Register</w:t>
        </w:r>
      </w:hyperlink>
    </w:p>
    <w:p w14:paraId="72182DBF" w14:textId="77777777" w:rsidR="003D3579" w:rsidRPr="001F3A5C" w:rsidRDefault="003D3579" w:rsidP="003D3579">
      <w:pPr>
        <w:pStyle w:val="Heading1"/>
      </w:pPr>
      <w:r w:rsidRPr="001F3A5C">
        <w:t xml:space="preserve">Available EAP Services: </w:t>
      </w:r>
    </w:p>
    <w:p w14:paraId="249FFE96" w14:textId="77777777" w:rsidR="003D3579" w:rsidRPr="001F3A5C" w:rsidRDefault="003B6719" w:rsidP="003D3579">
      <w:pPr>
        <w:pStyle w:val="BodyText"/>
        <w:widowControl w:val="0"/>
        <w:numPr>
          <w:ilvl w:val="0"/>
          <w:numId w:val="3"/>
        </w:numPr>
        <w:autoSpaceDE w:val="0"/>
        <w:autoSpaceDN w:val="0"/>
        <w:spacing w:before="117" w:after="0"/>
        <w:ind w:right="155"/>
        <w:rPr>
          <w:rFonts w:ascii="Arial" w:hAnsi="Arial" w:cs="Arial"/>
          <w:color w:val="000000"/>
        </w:rPr>
      </w:pPr>
      <w:hyperlink r:id="rId21" w:history="1">
        <w:r w:rsidR="003D3579" w:rsidRPr="001F3A5C">
          <w:rPr>
            <w:rStyle w:val="Hyperlink"/>
            <w:rFonts w:ascii="Arial" w:hAnsi="Arial" w:cs="Arial"/>
          </w:rPr>
          <w:t>How to Receive EAP Services</w:t>
        </w:r>
      </w:hyperlink>
      <w:r w:rsidR="003D3579" w:rsidRPr="001F3A5C">
        <w:rPr>
          <w:rFonts w:ascii="Arial" w:hAnsi="Arial" w:cs="Arial"/>
          <w:color w:val="000000"/>
        </w:rPr>
        <w:t xml:space="preserve">  </w:t>
      </w:r>
    </w:p>
    <w:p w14:paraId="28F68042" w14:textId="77777777" w:rsidR="003D3579" w:rsidRPr="001F3A5C" w:rsidRDefault="003B6719" w:rsidP="003D3579">
      <w:pPr>
        <w:pStyle w:val="BodyText"/>
        <w:widowControl w:val="0"/>
        <w:numPr>
          <w:ilvl w:val="0"/>
          <w:numId w:val="3"/>
        </w:numPr>
        <w:autoSpaceDE w:val="0"/>
        <w:autoSpaceDN w:val="0"/>
        <w:spacing w:before="117" w:after="0"/>
        <w:ind w:right="155"/>
        <w:rPr>
          <w:rFonts w:ascii="Arial" w:hAnsi="Arial" w:cs="Arial"/>
          <w:color w:val="000000"/>
        </w:rPr>
      </w:pPr>
      <w:hyperlink r:id="rId22" w:history="1">
        <w:r w:rsidR="003D3579" w:rsidRPr="001F3A5C">
          <w:rPr>
            <w:rStyle w:val="Hyperlink"/>
            <w:rFonts w:ascii="Arial" w:hAnsi="Arial" w:cs="Arial"/>
          </w:rPr>
          <w:t>COVID-19 Resources</w:t>
        </w:r>
      </w:hyperlink>
    </w:p>
    <w:p w14:paraId="13A32D8F" w14:textId="77777777" w:rsidR="003D3579" w:rsidRPr="001F3A5C" w:rsidRDefault="003B6719" w:rsidP="003D3579">
      <w:pPr>
        <w:pStyle w:val="BodyText"/>
        <w:widowControl w:val="0"/>
        <w:numPr>
          <w:ilvl w:val="0"/>
          <w:numId w:val="3"/>
        </w:numPr>
        <w:autoSpaceDE w:val="0"/>
        <w:autoSpaceDN w:val="0"/>
        <w:spacing w:before="117" w:after="0"/>
        <w:ind w:right="155"/>
        <w:rPr>
          <w:rFonts w:ascii="Arial" w:hAnsi="Arial" w:cs="Arial"/>
          <w:color w:val="000000"/>
        </w:rPr>
      </w:pPr>
      <w:hyperlink r:id="rId23" w:history="1">
        <w:r w:rsidR="003D3579" w:rsidRPr="001F3A5C">
          <w:rPr>
            <w:rStyle w:val="Hyperlink"/>
            <w:rFonts w:ascii="Arial" w:hAnsi="Arial" w:cs="Arial"/>
          </w:rPr>
          <w:t>Racism &amp; Mental Health Resources</w:t>
        </w:r>
      </w:hyperlink>
    </w:p>
    <w:p w14:paraId="761788A9" w14:textId="77777777" w:rsidR="003D3579" w:rsidRDefault="003B6719" w:rsidP="003D3579">
      <w:pPr>
        <w:pStyle w:val="BodyText"/>
        <w:widowControl w:val="0"/>
        <w:numPr>
          <w:ilvl w:val="0"/>
          <w:numId w:val="3"/>
        </w:numPr>
        <w:autoSpaceDE w:val="0"/>
        <w:autoSpaceDN w:val="0"/>
        <w:spacing w:before="117" w:after="0"/>
        <w:ind w:right="155"/>
        <w:rPr>
          <w:rFonts w:ascii="Arial" w:hAnsi="Arial" w:cs="Arial"/>
          <w:color w:val="000000"/>
        </w:rPr>
      </w:pPr>
      <w:hyperlink r:id="rId24" w:history="1">
        <w:r w:rsidR="003D3579" w:rsidRPr="001F3A5C">
          <w:rPr>
            <w:rStyle w:val="Hyperlink"/>
            <w:rFonts w:ascii="Arial" w:hAnsi="Arial" w:cs="Arial"/>
          </w:rPr>
          <w:t>Suicide Prevention Resources</w:t>
        </w:r>
      </w:hyperlink>
      <w:r w:rsidR="003D3579" w:rsidRPr="001F3A5C">
        <w:rPr>
          <w:rFonts w:ascii="Arial" w:hAnsi="Arial" w:cs="Arial"/>
          <w:color w:val="000000"/>
        </w:rPr>
        <w:t xml:space="preserve"> </w:t>
      </w:r>
    </w:p>
    <w:p w14:paraId="7FE2A0B2" w14:textId="77777777" w:rsidR="003D3579" w:rsidRPr="001F3A5C" w:rsidRDefault="003B6719" w:rsidP="003D3579">
      <w:pPr>
        <w:pStyle w:val="BodyText"/>
        <w:widowControl w:val="0"/>
        <w:numPr>
          <w:ilvl w:val="0"/>
          <w:numId w:val="3"/>
        </w:numPr>
        <w:autoSpaceDE w:val="0"/>
        <w:autoSpaceDN w:val="0"/>
        <w:spacing w:before="117" w:after="0"/>
        <w:ind w:right="155"/>
        <w:rPr>
          <w:rFonts w:ascii="Arial" w:hAnsi="Arial" w:cs="Arial"/>
          <w:color w:val="000000"/>
        </w:rPr>
      </w:pPr>
      <w:hyperlink r:id="rId25" w:history="1">
        <w:r w:rsidR="003D3579" w:rsidRPr="001F3A5C">
          <w:rPr>
            <w:rStyle w:val="Hyperlink"/>
            <w:rFonts w:ascii="Arial" w:hAnsi="Arial" w:cs="Arial"/>
          </w:rPr>
          <w:t>Subscribe to EAP News</w:t>
        </w:r>
      </w:hyperlink>
    </w:p>
    <w:p w14:paraId="59978D19" w14:textId="260CD512" w:rsidR="00E671A4" w:rsidRDefault="00E671A4" w:rsidP="00E671A4">
      <w:pPr>
        <w:widowControl w:val="0"/>
        <w:spacing w:after="120" w:line="276" w:lineRule="auto"/>
        <w:ind w:left="360"/>
        <w:contextualSpacing/>
        <w:rPr>
          <w:rFonts w:asciiTheme="minorHAnsi" w:eastAsiaTheme="minorHAnsi" w:hAnsiTheme="minorHAnsi" w:cstheme="minorHAnsi"/>
          <w:color w:val="005BBB"/>
          <w:sz w:val="22"/>
          <w:szCs w:val="22"/>
        </w:rPr>
      </w:pPr>
    </w:p>
    <w:p w14:paraId="424E5074" w14:textId="41D971E3" w:rsidR="00E671A4" w:rsidRPr="00A861E2" w:rsidRDefault="00E671A4" w:rsidP="006372E2">
      <w:pPr>
        <w:widowControl w:val="0"/>
        <w:spacing w:after="20" w:line="270" w:lineRule="exact"/>
        <w:rPr>
          <w:rFonts w:ascii="Arial" w:hAnsi="Arial" w:cs="Arial"/>
          <w:bCs/>
          <w:color w:val="003C69"/>
          <w:sz w:val="22"/>
          <w:szCs w:val="22"/>
        </w:rPr>
      </w:pPr>
    </w:p>
    <w:sectPr w:rsidR="00E671A4" w:rsidRPr="00A861E2" w:rsidSect="00D51ED1">
      <w:footerReference w:type="default" r:id="rId26"/>
      <w:headerReference w:type="first" r:id="rId27"/>
      <w:pgSz w:w="12240" w:h="15840"/>
      <w:pgMar w:top="1440" w:right="1440" w:bottom="1440"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AE47" w14:textId="77777777" w:rsidR="000824BA" w:rsidRDefault="000824BA" w:rsidP="007C1850">
      <w:r>
        <w:separator/>
      </w:r>
    </w:p>
  </w:endnote>
  <w:endnote w:type="continuationSeparator" w:id="0">
    <w:p w14:paraId="3B0066E9" w14:textId="77777777" w:rsidR="000824BA" w:rsidRDefault="000824BA" w:rsidP="007C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1A5C" w14:textId="77777777" w:rsidR="003B2CB2" w:rsidRPr="00F83D97" w:rsidRDefault="003B2CB2" w:rsidP="00F83D97">
    <w:pPr>
      <w:pStyle w:val="Heading3"/>
      <w:rPr>
        <w:sz w:val="16"/>
        <w:szCs w:val="16"/>
      </w:rPr>
    </w:pPr>
    <w:r w:rsidRPr="00F83D97">
      <w:rPr>
        <w:sz w:val="16"/>
        <w:szCs w:val="16"/>
      </w:rPr>
      <w:t>Important Notices:</w:t>
    </w:r>
  </w:p>
  <w:p w14:paraId="6F052AEA" w14:textId="77777777" w:rsidR="003B2CB2" w:rsidRPr="00F83D97" w:rsidRDefault="003B2CB2" w:rsidP="00F83D97">
    <w:pPr>
      <w:pStyle w:val="Footer"/>
      <w:rPr>
        <w:rFonts w:ascii="Arial" w:hAnsi="Arial" w:cs="Arial"/>
        <w:sz w:val="16"/>
        <w:szCs w:val="16"/>
      </w:rPr>
    </w:pPr>
    <w:r w:rsidRPr="00F83D97">
      <w:rPr>
        <w:rFonts w:ascii="Arial" w:hAnsi="Arial" w:cs="Arial"/>
        <w:sz w:val="16"/>
        <w:szCs w:val="16"/>
      </w:rPr>
      <w:t>1.  Links to external websites are provided as a convenience. The Employee Assistance Program and Department of Enterprise Services do not endorse the contents, services, or viewpoints found at external sites.</w:t>
    </w:r>
  </w:p>
  <w:p w14:paraId="344C37A3" w14:textId="77777777" w:rsidR="003B2CB2" w:rsidRPr="00F83D97" w:rsidRDefault="003B2CB2" w:rsidP="00F83D97">
    <w:pPr>
      <w:pStyle w:val="Footer"/>
      <w:rPr>
        <w:rFonts w:ascii="Arial" w:hAnsi="Arial" w:cs="Arial"/>
        <w:sz w:val="16"/>
        <w:szCs w:val="16"/>
      </w:rPr>
    </w:pPr>
    <w:r w:rsidRPr="00F83D97">
      <w:rPr>
        <w:rFonts w:ascii="Arial" w:hAnsi="Arial" w:cs="Arial"/>
        <w:sz w:val="16"/>
        <w:szCs w:val="16"/>
      </w:rPr>
      <w:t>2. Information in the Frontline Supervisor is for general purposes only and is not intended for any particular supervisor or human resource management concern.  For specific guidance on handling individual employee problems, consult with your EAP Professional.  Copyright ©2013 by DFA Publishing &amp; Consulting.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7B34" w14:textId="77777777" w:rsidR="000824BA" w:rsidRDefault="000824BA" w:rsidP="007C1850">
      <w:r>
        <w:separator/>
      </w:r>
    </w:p>
  </w:footnote>
  <w:footnote w:type="continuationSeparator" w:id="0">
    <w:p w14:paraId="78ABEDFE" w14:textId="77777777" w:rsidR="000824BA" w:rsidRDefault="000824BA" w:rsidP="007C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6861" w14:textId="3E97A56F" w:rsidR="003B2CB2" w:rsidRPr="001D2719" w:rsidRDefault="006245E9" w:rsidP="001D63F8">
    <w:pPr>
      <w:pStyle w:val="Heading1"/>
      <w:rPr>
        <w:rFonts w:ascii="Arial" w:hAnsi="Arial" w:cs="Arial"/>
        <w:noProof/>
        <w:sz w:val="40"/>
        <w:szCs w:val="40"/>
      </w:rPr>
    </w:pPr>
    <w:r w:rsidRPr="001D2719">
      <w:rPr>
        <w:rFonts w:ascii="Arial" w:hAnsi="Arial" w:cs="Arial"/>
        <w:noProof/>
        <w:sz w:val="40"/>
        <w:szCs w:val="40"/>
      </w:rPr>
      <w:t>Supervisor Frontline</w:t>
    </w:r>
    <w:r w:rsidR="001D2719">
      <w:rPr>
        <w:rFonts w:ascii="Arial" w:hAnsi="Arial" w:cs="Arial"/>
        <w:noProof/>
        <w:sz w:val="40"/>
        <w:szCs w:val="40"/>
      </w:rPr>
      <w:t xml:space="preserve"> </w:t>
    </w:r>
    <w:r w:rsidRPr="001D2719">
      <w:rPr>
        <w:rFonts w:ascii="Arial" w:hAnsi="Arial" w:cs="Arial"/>
        <w:noProof/>
        <w:sz w:val="40"/>
        <w:szCs w:val="40"/>
      </w:rPr>
      <w:t>-</w:t>
    </w:r>
    <w:r w:rsidR="001D2719">
      <w:rPr>
        <w:rFonts w:ascii="Arial" w:hAnsi="Arial" w:cs="Arial"/>
        <w:noProof/>
        <w:sz w:val="40"/>
        <w:szCs w:val="40"/>
      </w:rPr>
      <w:t xml:space="preserve"> February</w:t>
    </w:r>
    <w:r w:rsidR="00541294" w:rsidRPr="001D2719">
      <w:rPr>
        <w:rFonts w:ascii="Arial" w:hAnsi="Arial" w:cs="Arial"/>
        <w:noProof/>
        <w:sz w:val="40"/>
        <w:szCs w:val="40"/>
      </w:rPr>
      <w:t xml:space="preserve"> 2021</w:t>
    </w:r>
  </w:p>
  <w:p w14:paraId="4AC22B14" w14:textId="77777777" w:rsidR="003B2CB2" w:rsidRPr="001D2719" w:rsidRDefault="003B2CB2" w:rsidP="00A266F1">
    <w:pPr>
      <w:pStyle w:val="Header"/>
      <w:rPr>
        <w:rFonts w:ascii="Arial" w:hAnsi="Arial" w:cs="Arial"/>
        <w:sz w:val="28"/>
        <w:szCs w:val="28"/>
      </w:rPr>
    </w:pPr>
    <w:r w:rsidRPr="001D2719">
      <w:rPr>
        <w:rFonts w:ascii="Arial" w:hAnsi="Arial" w:cs="Arial"/>
        <w:noProof/>
        <w:color w:val="17365D" w:themeColor="text2" w:themeShade="BF"/>
        <w:sz w:val="28"/>
        <w:szCs w:val="28"/>
      </w:rPr>
      <w:t>A newsletter from the WA State Employee Assistance Program</w:t>
    </w:r>
  </w:p>
  <w:p w14:paraId="15FB6FF1" w14:textId="77777777" w:rsidR="003B2CB2" w:rsidRPr="00A266F1" w:rsidRDefault="003B2CB2" w:rsidP="00A2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F95"/>
    <w:multiLevelType w:val="hybridMultilevel"/>
    <w:tmpl w:val="BF7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5816"/>
    <w:multiLevelType w:val="hybridMultilevel"/>
    <w:tmpl w:val="4664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907DC"/>
    <w:multiLevelType w:val="multilevel"/>
    <w:tmpl w:val="6338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527C8"/>
    <w:multiLevelType w:val="hybridMultilevel"/>
    <w:tmpl w:val="AFA2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716AC"/>
    <w:multiLevelType w:val="hybridMultilevel"/>
    <w:tmpl w:val="D310C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4428C"/>
    <w:multiLevelType w:val="hybridMultilevel"/>
    <w:tmpl w:val="4BB0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45AC6"/>
    <w:multiLevelType w:val="multilevel"/>
    <w:tmpl w:val="36E8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80C"/>
    <w:multiLevelType w:val="multilevel"/>
    <w:tmpl w:val="E67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326B5"/>
    <w:multiLevelType w:val="hybridMultilevel"/>
    <w:tmpl w:val="3486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750D6"/>
    <w:multiLevelType w:val="hybridMultilevel"/>
    <w:tmpl w:val="B5B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C2029"/>
    <w:multiLevelType w:val="hybridMultilevel"/>
    <w:tmpl w:val="D882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A75D72"/>
    <w:multiLevelType w:val="hybridMultilevel"/>
    <w:tmpl w:val="33B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A58ED"/>
    <w:multiLevelType w:val="hybridMultilevel"/>
    <w:tmpl w:val="6D3C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74DAD"/>
    <w:multiLevelType w:val="multilevel"/>
    <w:tmpl w:val="3AC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1050A"/>
    <w:multiLevelType w:val="multilevel"/>
    <w:tmpl w:val="005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620AD"/>
    <w:multiLevelType w:val="hybridMultilevel"/>
    <w:tmpl w:val="9AD4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E7F65"/>
    <w:multiLevelType w:val="multilevel"/>
    <w:tmpl w:val="3908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40F11"/>
    <w:multiLevelType w:val="hybridMultilevel"/>
    <w:tmpl w:val="24264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29093F"/>
    <w:multiLevelType w:val="hybridMultilevel"/>
    <w:tmpl w:val="B63E0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39790D"/>
    <w:multiLevelType w:val="hybridMultilevel"/>
    <w:tmpl w:val="876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0241C"/>
    <w:multiLevelType w:val="hybridMultilevel"/>
    <w:tmpl w:val="D960BA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5D544BC"/>
    <w:multiLevelType w:val="hybridMultilevel"/>
    <w:tmpl w:val="748A5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4006CF"/>
    <w:multiLevelType w:val="hybridMultilevel"/>
    <w:tmpl w:val="4644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62CDE"/>
    <w:multiLevelType w:val="hybridMultilevel"/>
    <w:tmpl w:val="7C8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51231"/>
    <w:multiLevelType w:val="multilevel"/>
    <w:tmpl w:val="0F5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A2720"/>
    <w:multiLevelType w:val="multilevel"/>
    <w:tmpl w:val="4846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4488B"/>
    <w:multiLevelType w:val="hybridMultilevel"/>
    <w:tmpl w:val="36607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033CC"/>
    <w:multiLevelType w:val="hybridMultilevel"/>
    <w:tmpl w:val="8A0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B1621"/>
    <w:multiLevelType w:val="hybridMultilevel"/>
    <w:tmpl w:val="3B58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45D7F"/>
    <w:multiLevelType w:val="hybridMultilevel"/>
    <w:tmpl w:val="3C4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9"/>
  </w:num>
  <w:num w:numId="4">
    <w:abstractNumId w:val="14"/>
  </w:num>
  <w:num w:numId="5">
    <w:abstractNumId w:val="26"/>
  </w:num>
  <w:num w:numId="6">
    <w:abstractNumId w:val="10"/>
  </w:num>
  <w:num w:numId="7">
    <w:abstractNumId w:val="3"/>
  </w:num>
  <w:num w:numId="8">
    <w:abstractNumId w:val="17"/>
  </w:num>
  <w:num w:numId="9">
    <w:abstractNumId w:val="11"/>
  </w:num>
  <w:num w:numId="10">
    <w:abstractNumId w:val="1"/>
  </w:num>
  <w:num w:numId="11">
    <w:abstractNumId w:val="12"/>
  </w:num>
  <w:num w:numId="12">
    <w:abstractNumId w:val="5"/>
  </w:num>
  <w:num w:numId="13">
    <w:abstractNumId w:val="19"/>
  </w:num>
  <w:num w:numId="14">
    <w:abstractNumId w:val="27"/>
  </w:num>
  <w:num w:numId="15">
    <w:abstractNumId w:val="21"/>
  </w:num>
  <w:num w:numId="16">
    <w:abstractNumId w:val="2"/>
  </w:num>
  <w:num w:numId="17">
    <w:abstractNumId w:val="0"/>
  </w:num>
  <w:num w:numId="18">
    <w:abstractNumId w:val="23"/>
  </w:num>
  <w:num w:numId="19">
    <w:abstractNumId w:val="15"/>
  </w:num>
  <w:num w:numId="20">
    <w:abstractNumId w:val="22"/>
  </w:num>
  <w:num w:numId="21">
    <w:abstractNumId w:val="18"/>
  </w:num>
  <w:num w:numId="22">
    <w:abstractNumId w:val="29"/>
  </w:num>
  <w:num w:numId="23">
    <w:abstractNumId w:val="28"/>
  </w:num>
  <w:num w:numId="24">
    <w:abstractNumId w:val="4"/>
  </w:num>
  <w:num w:numId="25">
    <w:abstractNumId w:val="6"/>
  </w:num>
  <w:num w:numId="26">
    <w:abstractNumId w:val="7"/>
  </w:num>
  <w:num w:numId="27">
    <w:abstractNumId w:val="25"/>
  </w:num>
  <w:num w:numId="28">
    <w:abstractNumId w:val="24"/>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49"/>
    <w:rsid w:val="000020B4"/>
    <w:rsid w:val="00002549"/>
    <w:rsid w:val="0000412B"/>
    <w:rsid w:val="000062C7"/>
    <w:rsid w:val="000070A4"/>
    <w:rsid w:val="00007FA8"/>
    <w:rsid w:val="00017958"/>
    <w:rsid w:val="00023FFF"/>
    <w:rsid w:val="000247B4"/>
    <w:rsid w:val="0002587D"/>
    <w:rsid w:val="00026EB7"/>
    <w:rsid w:val="00032CCD"/>
    <w:rsid w:val="00033759"/>
    <w:rsid w:val="00042724"/>
    <w:rsid w:val="00043814"/>
    <w:rsid w:val="0004581E"/>
    <w:rsid w:val="000477FE"/>
    <w:rsid w:val="00052597"/>
    <w:rsid w:val="00053DD1"/>
    <w:rsid w:val="00054478"/>
    <w:rsid w:val="000544A5"/>
    <w:rsid w:val="00055F99"/>
    <w:rsid w:val="000574CF"/>
    <w:rsid w:val="00057B16"/>
    <w:rsid w:val="00062520"/>
    <w:rsid w:val="00066118"/>
    <w:rsid w:val="000661AD"/>
    <w:rsid w:val="00067B4E"/>
    <w:rsid w:val="00070746"/>
    <w:rsid w:val="000709DF"/>
    <w:rsid w:val="000727B2"/>
    <w:rsid w:val="00074DA7"/>
    <w:rsid w:val="00074FEB"/>
    <w:rsid w:val="00080323"/>
    <w:rsid w:val="00080367"/>
    <w:rsid w:val="00081A27"/>
    <w:rsid w:val="000824BA"/>
    <w:rsid w:val="0008304E"/>
    <w:rsid w:val="00083175"/>
    <w:rsid w:val="00083966"/>
    <w:rsid w:val="0008481D"/>
    <w:rsid w:val="00084ACD"/>
    <w:rsid w:val="00085EA3"/>
    <w:rsid w:val="000913CC"/>
    <w:rsid w:val="00091EE7"/>
    <w:rsid w:val="00097A22"/>
    <w:rsid w:val="000A174F"/>
    <w:rsid w:val="000A3D7B"/>
    <w:rsid w:val="000A4182"/>
    <w:rsid w:val="000A78FB"/>
    <w:rsid w:val="000B1793"/>
    <w:rsid w:val="000C173A"/>
    <w:rsid w:val="000C1A57"/>
    <w:rsid w:val="000C2431"/>
    <w:rsid w:val="000C4FB5"/>
    <w:rsid w:val="000C6508"/>
    <w:rsid w:val="000D1DBA"/>
    <w:rsid w:val="000D2544"/>
    <w:rsid w:val="000D3AB4"/>
    <w:rsid w:val="000E2D7D"/>
    <w:rsid w:val="000E4B5A"/>
    <w:rsid w:val="000E5091"/>
    <w:rsid w:val="000F09E0"/>
    <w:rsid w:val="000F2186"/>
    <w:rsid w:val="000F3BE1"/>
    <w:rsid w:val="000F400D"/>
    <w:rsid w:val="000F57EE"/>
    <w:rsid w:val="000F6894"/>
    <w:rsid w:val="001003E5"/>
    <w:rsid w:val="001007E4"/>
    <w:rsid w:val="00100BAD"/>
    <w:rsid w:val="001054DA"/>
    <w:rsid w:val="00105D89"/>
    <w:rsid w:val="00106FBF"/>
    <w:rsid w:val="00107AF5"/>
    <w:rsid w:val="00110601"/>
    <w:rsid w:val="001118FA"/>
    <w:rsid w:val="00115BE1"/>
    <w:rsid w:val="00122D14"/>
    <w:rsid w:val="0012396F"/>
    <w:rsid w:val="00123B7C"/>
    <w:rsid w:val="00124DB7"/>
    <w:rsid w:val="001312EE"/>
    <w:rsid w:val="001328AC"/>
    <w:rsid w:val="00132C69"/>
    <w:rsid w:val="0014040E"/>
    <w:rsid w:val="00144B96"/>
    <w:rsid w:val="00146A87"/>
    <w:rsid w:val="0015024F"/>
    <w:rsid w:val="00151FDB"/>
    <w:rsid w:val="00153BBF"/>
    <w:rsid w:val="00162790"/>
    <w:rsid w:val="001702E5"/>
    <w:rsid w:val="00170BC2"/>
    <w:rsid w:val="0017230D"/>
    <w:rsid w:val="001724F0"/>
    <w:rsid w:val="00173520"/>
    <w:rsid w:val="00174D21"/>
    <w:rsid w:val="001841CF"/>
    <w:rsid w:val="00184F7A"/>
    <w:rsid w:val="00186BE9"/>
    <w:rsid w:val="00186CA9"/>
    <w:rsid w:val="00187FFC"/>
    <w:rsid w:val="00192FCB"/>
    <w:rsid w:val="001938ED"/>
    <w:rsid w:val="001945C6"/>
    <w:rsid w:val="00195036"/>
    <w:rsid w:val="00195D75"/>
    <w:rsid w:val="001A0018"/>
    <w:rsid w:val="001B17F5"/>
    <w:rsid w:val="001B1B89"/>
    <w:rsid w:val="001B2CFC"/>
    <w:rsid w:val="001B349B"/>
    <w:rsid w:val="001C1C9E"/>
    <w:rsid w:val="001C250D"/>
    <w:rsid w:val="001C54A0"/>
    <w:rsid w:val="001C63B5"/>
    <w:rsid w:val="001D13B1"/>
    <w:rsid w:val="001D2719"/>
    <w:rsid w:val="001D5417"/>
    <w:rsid w:val="001D63F8"/>
    <w:rsid w:val="001D75CF"/>
    <w:rsid w:val="001E062E"/>
    <w:rsid w:val="001E23CE"/>
    <w:rsid w:val="001E406D"/>
    <w:rsid w:val="001E6ACD"/>
    <w:rsid w:val="001E6D04"/>
    <w:rsid w:val="001F3F67"/>
    <w:rsid w:val="001F45B1"/>
    <w:rsid w:val="001F6962"/>
    <w:rsid w:val="0020080C"/>
    <w:rsid w:val="00200B33"/>
    <w:rsid w:val="00205DC7"/>
    <w:rsid w:val="00207850"/>
    <w:rsid w:val="00211847"/>
    <w:rsid w:val="00215FD3"/>
    <w:rsid w:val="002204CC"/>
    <w:rsid w:val="002220DA"/>
    <w:rsid w:val="00224E1E"/>
    <w:rsid w:val="002261AF"/>
    <w:rsid w:val="0022667A"/>
    <w:rsid w:val="002274AA"/>
    <w:rsid w:val="00227711"/>
    <w:rsid w:val="0023006E"/>
    <w:rsid w:val="0023025C"/>
    <w:rsid w:val="00230279"/>
    <w:rsid w:val="00231435"/>
    <w:rsid w:val="002328A8"/>
    <w:rsid w:val="00234610"/>
    <w:rsid w:val="00235A72"/>
    <w:rsid w:val="00237A2B"/>
    <w:rsid w:val="00237E74"/>
    <w:rsid w:val="0024037F"/>
    <w:rsid w:val="00240B7A"/>
    <w:rsid w:val="00244735"/>
    <w:rsid w:val="00252538"/>
    <w:rsid w:val="00252C3F"/>
    <w:rsid w:val="00253526"/>
    <w:rsid w:val="00257F5C"/>
    <w:rsid w:val="00265672"/>
    <w:rsid w:val="002671A2"/>
    <w:rsid w:val="00272DB1"/>
    <w:rsid w:val="00274F1C"/>
    <w:rsid w:val="002752FC"/>
    <w:rsid w:val="00276047"/>
    <w:rsid w:val="002760AC"/>
    <w:rsid w:val="00276E49"/>
    <w:rsid w:val="0028145B"/>
    <w:rsid w:val="00282285"/>
    <w:rsid w:val="002825BC"/>
    <w:rsid w:val="002831C3"/>
    <w:rsid w:val="002839CA"/>
    <w:rsid w:val="00285F62"/>
    <w:rsid w:val="00290EAB"/>
    <w:rsid w:val="0029401D"/>
    <w:rsid w:val="002940AC"/>
    <w:rsid w:val="00296182"/>
    <w:rsid w:val="00296E53"/>
    <w:rsid w:val="002A3144"/>
    <w:rsid w:val="002A439B"/>
    <w:rsid w:val="002B42BA"/>
    <w:rsid w:val="002C196D"/>
    <w:rsid w:val="002C4728"/>
    <w:rsid w:val="002C49A3"/>
    <w:rsid w:val="002C5412"/>
    <w:rsid w:val="002C6D6A"/>
    <w:rsid w:val="002D11DD"/>
    <w:rsid w:val="002D123C"/>
    <w:rsid w:val="002D2343"/>
    <w:rsid w:val="002D2546"/>
    <w:rsid w:val="002D42B9"/>
    <w:rsid w:val="002D5F5F"/>
    <w:rsid w:val="002E2393"/>
    <w:rsid w:val="002E30ED"/>
    <w:rsid w:val="002E3C61"/>
    <w:rsid w:val="002F2DA4"/>
    <w:rsid w:val="002F30BE"/>
    <w:rsid w:val="002F3F5D"/>
    <w:rsid w:val="002F564B"/>
    <w:rsid w:val="002F76BA"/>
    <w:rsid w:val="003010F4"/>
    <w:rsid w:val="00301B07"/>
    <w:rsid w:val="003034A6"/>
    <w:rsid w:val="00306763"/>
    <w:rsid w:val="003107D9"/>
    <w:rsid w:val="0031086D"/>
    <w:rsid w:val="0031130F"/>
    <w:rsid w:val="00313704"/>
    <w:rsid w:val="0031399F"/>
    <w:rsid w:val="00313BD0"/>
    <w:rsid w:val="00315D7E"/>
    <w:rsid w:val="003174ED"/>
    <w:rsid w:val="0032086F"/>
    <w:rsid w:val="00321313"/>
    <w:rsid w:val="0032224E"/>
    <w:rsid w:val="003223F7"/>
    <w:rsid w:val="00325AAD"/>
    <w:rsid w:val="003315CC"/>
    <w:rsid w:val="00335479"/>
    <w:rsid w:val="003425EB"/>
    <w:rsid w:val="00344C20"/>
    <w:rsid w:val="003452FD"/>
    <w:rsid w:val="00347FF5"/>
    <w:rsid w:val="00353B07"/>
    <w:rsid w:val="00353C68"/>
    <w:rsid w:val="00355924"/>
    <w:rsid w:val="00356A7A"/>
    <w:rsid w:val="00357DCE"/>
    <w:rsid w:val="00365A9F"/>
    <w:rsid w:val="003660A3"/>
    <w:rsid w:val="00366BE1"/>
    <w:rsid w:val="00370AD0"/>
    <w:rsid w:val="0037156A"/>
    <w:rsid w:val="00372238"/>
    <w:rsid w:val="003742D3"/>
    <w:rsid w:val="00375153"/>
    <w:rsid w:val="00375E7F"/>
    <w:rsid w:val="00383D63"/>
    <w:rsid w:val="00385F80"/>
    <w:rsid w:val="00387163"/>
    <w:rsid w:val="003903CE"/>
    <w:rsid w:val="0039438E"/>
    <w:rsid w:val="003962D6"/>
    <w:rsid w:val="0039663E"/>
    <w:rsid w:val="003A0AA0"/>
    <w:rsid w:val="003A43E7"/>
    <w:rsid w:val="003A4541"/>
    <w:rsid w:val="003A5731"/>
    <w:rsid w:val="003B2CB2"/>
    <w:rsid w:val="003B6022"/>
    <w:rsid w:val="003B6719"/>
    <w:rsid w:val="003C1117"/>
    <w:rsid w:val="003C2145"/>
    <w:rsid w:val="003C2441"/>
    <w:rsid w:val="003C27E8"/>
    <w:rsid w:val="003C30DC"/>
    <w:rsid w:val="003C40E5"/>
    <w:rsid w:val="003C4FEC"/>
    <w:rsid w:val="003C6437"/>
    <w:rsid w:val="003C6711"/>
    <w:rsid w:val="003C6C8F"/>
    <w:rsid w:val="003D3579"/>
    <w:rsid w:val="003D417F"/>
    <w:rsid w:val="003D4B34"/>
    <w:rsid w:val="003D4FAA"/>
    <w:rsid w:val="003D7DDF"/>
    <w:rsid w:val="003E0A67"/>
    <w:rsid w:val="003E707C"/>
    <w:rsid w:val="003E7AA9"/>
    <w:rsid w:val="003F07DB"/>
    <w:rsid w:val="003F2FAB"/>
    <w:rsid w:val="003F49E6"/>
    <w:rsid w:val="00401101"/>
    <w:rsid w:val="00402629"/>
    <w:rsid w:val="00406BAD"/>
    <w:rsid w:val="00406E8E"/>
    <w:rsid w:val="00407A9C"/>
    <w:rsid w:val="00411357"/>
    <w:rsid w:val="004117D6"/>
    <w:rsid w:val="0041203F"/>
    <w:rsid w:val="00414283"/>
    <w:rsid w:val="00414D14"/>
    <w:rsid w:val="00415F83"/>
    <w:rsid w:val="00420C81"/>
    <w:rsid w:val="00421651"/>
    <w:rsid w:val="00422BA1"/>
    <w:rsid w:val="004247C4"/>
    <w:rsid w:val="00426B87"/>
    <w:rsid w:val="00430891"/>
    <w:rsid w:val="00433191"/>
    <w:rsid w:val="0043616E"/>
    <w:rsid w:val="00441157"/>
    <w:rsid w:val="00441CD6"/>
    <w:rsid w:val="00445792"/>
    <w:rsid w:val="00447F0A"/>
    <w:rsid w:val="0045594E"/>
    <w:rsid w:val="004559FA"/>
    <w:rsid w:val="00460E38"/>
    <w:rsid w:val="004619D6"/>
    <w:rsid w:val="004645BF"/>
    <w:rsid w:val="00466DF8"/>
    <w:rsid w:val="0046703A"/>
    <w:rsid w:val="0047131D"/>
    <w:rsid w:val="00472D93"/>
    <w:rsid w:val="004739C6"/>
    <w:rsid w:val="0047533A"/>
    <w:rsid w:val="00476820"/>
    <w:rsid w:val="00487297"/>
    <w:rsid w:val="004872F5"/>
    <w:rsid w:val="00491087"/>
    <w:rsid w:val="00493B7C"/>
    <w:rsid w:val="0049453A"/>
    <w:rsid w:val="004A19EB"/>
    <w:rsid w:val="004A1F58"/>
    <w:rsid w:val="004A20AA"/>
    <w:rsid w:val="004A21B4"/>
    <w:rsid w:val="004A34FB"/>
    <w:rsid w:val="004B2AFB"/>
    <w:rsid w:val="004B3735"/>
    <w:rsid w:val="004C3930"/>
    <w:rsid w:val="004C6853"/>
    <w:rsid w:val="004D1B9F"/>
    <w:rsid w:val="004D4A91"/>
    <w:rsid w:val="004D4C2D"/>
    <w:rsid w:val="004E2655"/>
    <w:rsid w:val="004E3984"/>
    <w:rsid w:val="004E732E"/>
    <w:rsid w:val="004F4CD1"/>
    <w:rsid w:val="004F618B"/>
    <w:rsid w:val="00500A9E"/>
    <w:rsid w:val="00501F25"/>
    <w:rsid w:val="005029F3"/>
    <w:rsid w:val="005058C3"/>
    <w:rsid w:val="00506E58"/>
    <w:rsid w:val="00507CC7"/>
    <w:rsid w:val="005165B6"/>
    <w:rsid w:val="0052127F"/>
    <w:rsid w:val="005212E0"/>
    <w:rsid w:val="00521B08"/>
    <w:rsid w:val="00523B3A"/>
    <w:rsid w:val="005243ED"/>
    <w:rsid w:val="00525DF2"/>
    <w:rsid w:val="00527DB8"/>
    <w:rsid w:val="005317A1"/>
    <w:rsid w:val="005318A2"/>
    <w:rsid w:val="00536457"/>
    <w:rsid w:val="00537C57"/>
    <w:rsid w:val="00540783"/>
    <w:rsid w:val="00541294"/>
    <w:rsid w:val="00544B98"/>
    <w:rsid w:val="00545440"/>
    <w:rsid w:val="00545D21"/>
    <w:rsid w:val="00552B74"/>
    <w:rsid w:val="00553A5B"/>
    <w:rsid w:val="0055468A"/>
    <w:rsid w:val="0055489D"/>
    <w:rsid w:val="0055549A"/>
    <w:rsid w:val="00557D1A"/>
    <w:rsid w:val="005603B2"/>
    <w:rsid w:val="005610C8"/>
    <w:rsid w:val="005637A2"/>
    <w:rsid w:val="00564BC4"/>
    <w:rsid w:val="00570C8D"/>
    <w:rsid w:val="00570E07"/>
    <w:rsid w:val="00575689"/>
    <w:rsid w:val="00576AE6"/>
    <w:rsid w:val="005770BC"/>
    <w:rsid w:val="00584427"/>
    <w:rsid w:val="00585A07"/>
    <w:rsid w:val="00585B81"/>
    <w:rsid w:val="0059294C"/>
    <w:rsid w:val="00595602"/>
    <w:rsid w:val="00596357"/>
    <w:rsid w:val="005A0520"/>
    <w:rsid w:val="005A2069"/>
    <w:rsid w:val="005A219E"/>
    <w:rsid w:val="005A316C"/>
    <w:rsid w:val="005A317C"/>
    <w:rsid w:val="005A3DCA"/>
    <w:rsid w:val="005A42D2"/>
    <w:rsid w:val="005A52E3"/>
    <w:rsid w:val="005B242B"/>
    <w:rsid w:val="005B53A6"/>
    <w:rsid w:val="005B5773"/>
    <w:rsid w:val="005C16F7"/>
    <w:rsid w:val="005C215D"/>
    <w:rsid w:val="005C2DCF"/>
    <w:rsid w:val="005C2E4F"/>
    <w:rsid w:val="005C47C9"/>
    <w:rsid w:val="005C5152"/>
    <w:rsid w:val="005C55C8"/>
    <w:rsid w:val="005D0422"/>
    <w:rsid w:val="005D2CEA"/>
    <w:rsid w:val="005E075F"/>
    <w:rsid w:val="005E1C56"/>
    <w:rsid w:val="005F2556"/>
    <w:rsid w:val="005F48F0"/>
    <w:rsid w:val="005F57FC"/>
    <w:rsid w:val="0060058A"/>
    <w:rsid w:val="00602080"/>
    <w:rsid w:val="00603E5E"/>
    <w:rsid w:val="006056E6"/>
    <w:rsid w:val="00605709"/>
    <w:rsid w:val="006060DC"/>
    <w:rsid w:val="00610003"/>
    <w:rsid w:val="00612256"/>
    <w:rsid w:val="00614093"/>
    <w:rsid w:val="00617E08"/>
    <w:rsid w:val="00620E11"/>
    <w:rsid w:val="006244D6"/>
    <w:rsid w:val="006245E9"/>
    <w:rsid w:val="00625AE1"/>
    <w:rsid w:val="006261B3"/>
    <w:rsid w:val="00627FAD"/>
    <w:rsid w:val="00630482"/>
    <w:rsid w:val="00630D11"/>
    <w:rsid w:val="00630DF3"/>
    <w:rsid w:val="00636DEC"/>
    <w:rsid w:val="006372E2"/>
    <w:rsid w:val="00637E27"/>
    <w:rsid w:val="00641859"/>
    <w:rsid w:val="00641B28"/>
    <w:rsid w:val="00643352"/>
    <w:rsid w:val="0064337F"/>
    <w:rsid w:val="006452CC"/>
    <w:rsid w:val="006464B6"/>
    <w:rsid w:val="00647484"/>
    <w:rsid w:val="006516E9"/>
    <w:rsid w:val="006529E5"/>
    <w:rsid w:val="00652EC9"/>
    <w:rsid w:val="00653835"/>
    <w:rsid w:val="00655146"/>
    <w:rsid w:val="00656790"/>
    <w:rsid w:val="0065714E"/>
    <w:rsid w:val="00661164"/>
    <w:rsid w:val="00662627"/>
    <w:rsid w:val="006656C8"/>
    <w:rsid w:val="00666C09"/>
    <w:rsid w:val="00670106"/>
    <w:rsid w:val="0067117C"/>
    <w:rsid w:val="00671702"/>
    <w:rsid w:val="00674746"/>
    <w:rsid w:val="006815F1"/>
    <w:rsid w:val="006822B2"/>
    <w:rsid w:val="00682B92"/>
    <w:rsid w:val="006900D4"/>
    <w:rsid w:val="006905FF"/>
    <w:rsid w:val="00690DF1"/>
    <w:rsid w:val="00696391"/>
    <w:rsid w:val="006A0B46"/>
    <w:rsid w:val="006A3722"/>
    <w:rsid w:val="006A45C7"/>
    <w:rsid w:val="006A54FA"/>
    <w:rsid w:val="006A62D9"/>
    <w:rsid w:val="006B2845"/>
    <w:rsid w:val="006B33F4"/>
    <w:rsid w:val="006B536E"/>
    <w:rsid w:val="006B635B"/>
    <w:rsid w:val="006B7A90"/>
    <w:rsid w:val="006C0034"/>
    <w:rsid w:val="006C108B"/>
    <w:rsid w:val="006C1519"/>
    <w:rsid w:val="006C52C2"/>
    <w:rsid w:val="006C6745"/>
    <w:rsid w:val="006C7317"/>
    <w:rsid w:val="006D0712"/>
    <w:rsid w:val="006D3488"/>
    <w:rsid w:val="006D39E4"/>
    <w:rsid w:val="006D5F9D"/>
    <w:rsid w:val="006D65E8"/>
    <w:rsid w:val="006E0C78"/>
    <w:rsid w:val="006E3BA5"/>
    <w:rsid w:val="006E6181"/>
    <w:rsid w:val="006E765C"/>
    <w:rsid w:val="006F02B1"/>
    <w:rsid w:val="006F060E"/>
    <w:rsid w:val="006F0AC1"/>
    <w:rsid w:val="006F1F2D"/>
    <w:rsid w:val="006F36E1"/>
    <w:rsid w:val="006F3869"/>
    <w:rsid w:val="006F5672"/>
    <w:rsid w:val="006F5D74"/>
    <w:rsid w:val="006F7872"/>
    <w:rsid w:val="00700F25"/>
    <w:rsid w:val="00701F39"/>
    <w:rsid w:val="007036BF"/>
    <w:rsid w:val="0070526B"/>
    <w:rsid w:val="0070559C"/>
    <w:rsid w:val="007059C3"/>
    <w:rsid w:val="007213F6"/>
    <w:rsid w:val="00724959"/>
    <w:rsid w:val="00725079"/>
    <w:rsid w:val="00725922"/>
    <w:rsid w:val="0072711E"/>
    <w:rsid w:val="00730401"/>
    <w:rsid w:val="00732FD7"/>
    <w:rsid w:val="007355F2"/>
    <w:rsid w:val="007372E5"/>
    <w:rsid w:val="00740BBB"/>
    <w:rsid w:val="00741339"/>
    <w:rsid w:val="007463D4"/>
    <w:rsid w:val="00751066"/>
    <w:rsid w:val="0075412D"/>
    <w:rsid w:val="00755B1F"/>
    <w:rsid w:val="00755BFF"/>
    <w:rsid w:val="00755C3F"/>
    <w:rsid w:val="00757406"/>
    <w:rsid w:val="00763A7B"/>
    <w:rsid w:val="007641A2"/>
    <w:rsid w:val="00770557"/>
    <w:rsid w:val="007741A1"/>
    <w:rsid w:val="0078036F"/>
    <w:rsid w:val="0078141C"/>
    <w:rsid w:val="00781B1A"/>
    <w:rsid w:val="00783A8D"/>
    <w:rsid w:val="00786E5B"/>
    <w:rsid w:val="00787FB6"/>
    <w:rsid w:val="007925FB"/>
    <w:rsid w:val="00795AAE"/>
    <w:rsid w:val="00796C3E"/>
    <w:rsid w:val="007974F2"/>
    <w:rsid w:val="00797F12"/>
    <w:rsid w:val="007A2B4A"/>
    <w:rsid w:val="007A4125"/>
    <w:rsid w:val="007A4DCD"/>
    <w:rsid w:val="007A586F"/>
    <w:rsid w:val="007B0D76"/>
    <w:rsid w:val="007B11D7"/>
    <w:rsid w:val="007B4841"/>
    <w:rsid w:val="007B75D5"/>
    <w:rsid w:val="007B7898"/>
    <w:rsid w:val="007C1850"/>
    <w:rsid w:val="007C2100"/>
    <w:rsid w:val="007C2C2E"/>
    <w:rsid w:val="007C5D77"/>
    <w:rsid w:val="007D3797"/>
    <w:rsid w:val="007D5A4C"/>
    <w:rsid w:val="007D5D38"/>
    <w:rsid w:val="007D60E1"/>
    <w:rsid w:val="007E0A30"/>
    <w:rsid w:val="007E3D50"/>
    <w:rsid w:val="007E7455"/>
    <w:rsid w:val="007E7FC6"/>
    <w:rsid w:val="007F0578"/>
    <w:rsid w:val="007F2B24"/>
    <w:rsid w:val="007F2C33"/>
    <w:rsid w:val="007F422B"/>
    <w:rsid w:val="007F5168"/>
    <w:rsid w:val="007F6B64"/>
    <w:rsid w:val="007F6E44"/>
    <w:rsid w:val="008011FA"/>
    <w:rsid w:val="008040E9"/>
    <w:rsid w:val="00804D39"/>
    <w:rsid w:val="00805181"/>
    <w:rsid w:val="00805A83"/>
    <w:rsid w:val="00807793"/>
    <w:rsid w:val="008077EA"/>
    <w:rsid w:val="00807B7F"/>
    <w:rsid w:val="0081098D"/>
    <w:rsid w:val="00814E97"/>
    <w:rsid w:val="00820176"/>
    <w:rsid w:val="0082149B"/>
    <w:rsid w:val="008235B2"/>
    <w:rsid w:val="00827EC4"/>
    <w:rsid w:val="00832212"/>
    <w:rsid w:val="00834AFC"/>
    <w:rsid w:val="0083677E"/>
    <w:rsid w:val="008367CA"/>
    <w:rsid w:val="00836893"/>
    <w:rsid w:val="00837387"/>
    <w:rsid w:val="00841711"/>
    <w:rsid w:val="00842F20"/>
    <w:rsid w:val="00843651"/>
    <w:rsid w:val="00846F0F"/>
    <w:rsid w:val="008472BA"/>
    <w:rsid w:val="00850053"/>
    <w:rsid w:val="00850ADE"/>
    <w:rsid w:val="00851253"/>
    <w:rsid w:val="0085278F"/>
    <w:rsid w:val="00855326"/>
    <w:rsid w:val="00860449"/>
    <w:rsid w:val="008610F8"/>
    <w:rsid w:val="00866399"/>
    <w:rsid w:val="008673AF"/>
    <w:rsid w:val="0087419D"/>
    <w:rsid w:val="0087601D"/>
    <w:rsid w:val="00877987"/>
    <w:rsid w:val="008818BA"/>
    <w:rsid w:val="00882758"/>
    <w:rsid w:val="008834F3"/>
    <w:rsid w:val="00891BE7"/>
    <w:rsid w:val="00894CC3"/>
    <w:rsid w:val="00897082"/>
    <w:rsid w:val="00897666"/>
    <w:rsid w:val="008A667C"/>
    <w:rsid w:val="008A6FBF"/>
    <w:rsid w:val="008B1633"/>
    <w:rsid w:val="008B21EB"/>
    <w:rsid w:val="008B297F"/>
    <w:rsid w:val="008B3166"/>
    <w:rsid w:val="008B61A2"/>
    <w:rsid w:val="008B74D7"/>
    <w:rsid w:val="008B7FF8"/>
    <w:rsid w:val="008C0FC7"/>
    <w:rsid w:val="008C1337"/>
    <w:rsid w:val="008C29BE"/>
    <w:rsid w:val="008C3011"/>
    <w:rsid w:val="008C3438"/>
    <w:rsid w:val="008C67F7"/>
    <w:rsid w:val="008C7C56"/>
    <w:rsid w:val="008D178B"/>
    <w:rsid w:val="008D17D1"/>
    <w:rsid w:val="008D19D2"/>
    <w:rsid w:val="008D233A"/>
    <w:rsid w:val="008D3076"/>
    <w:rsid w:val="008D58DC"/>
    <w:rsid w:val="008D660E"/>
    <w:rsid w:val="008D73E6"/>
    <w:rsid w:val="008E14CF"/>
    <w:rsid w:val="008E385C"/>
    <w:rsid w:val="008E57D8"/>
    <w:rsid w:val="008F0118"/>
    <w:rsid w:val="008F0E08"/>
    <w:rsid w:val="008F1997"/>
    <w:rsid w:val="008F1DD3"/>
    <w:rsid w:val="008F49D0"/>
    <w:rsid w:val="008F49F0"/>
    <w:rsid w:val="008F5341"/>
    <w:rsid w:val="008F7861"/>
    <w:rsid w:val="0090106A"/>
    <w:rsid w:val="00904038"/>
    <w:rsid w:val="00905120"/>
    <w:rsid w:val="009130D1"/>
    <w:rsid w:val="009135DD"/>
    <w:rsid w:val="00916C62"/>
    <w:rsid w:val="009221A1"/>
    <w:rsid w:val="009223E2"/>
    <w:rsid w:val="00922F70"/>
    <w:rsid w:val="00923649"/>
    <w:rsid w:val="00923B7A"/>
    <w:rsid w:val="00924E60"/>
    <w:rsid w:val="009311D2"/>
    <w:rsid w:val="00931D37"/>
    <w:rsid w:val="009330AF"/>
    <w:rsid w:val="00934DD8"/>
    <w:rsid w:val="00937CAD"/>
    <w:rsid w:val="00940385"/>
    <w:rsid w:val="00940ED9"/>
    <w:rsid w:val="00941B4D"/>
    <w:rsid w:val="00944DCF"/>
    <w:rsid w:val="00945281"/>
    <w:rsid w:val="00950E86"/>
    <w:rsid w:val="00951CD5"/>
    <w:rsid w:val="00951EA4"/>
    <w:rsid w:val="00953358"/>
    <w:rsid w:val="009541B0"/>
    <w:rsid w:val="009545E4"/>
    <w:rsid w:val="0095487A"/>
    <w:rsid w:val="00955A33"/>
    <w:rsid w:val="00955ACA"/>
    <w:rsid w:val="0095620D"/>
    <w:rsid w:val="00956DFB"/>
    <w:rsid w:val="00957550"/>
    <w:rsid w:val="00957998"/>
    <w:rsid w:val="00957F2F"/>
    <w:rsid w:val="009607E7"/>
    <w:rsid w:val="009624A2"/>
    <w:rsid w:val="00964ACB"/>
    <w:rsid w:val="00973D02"/>
    <w:rsid w:val="00974D79"/>
    <w:rsid w:val="0097691C"/>
    <w:rsid w:val="00976CD0"/>
    <w:rsid w:val="00976F3B"/>
    <w:rsid w:val="00986EEE"/>
    <w:rsid w:val="00987ED0"/>
    <w:rsid w:val="00987FD2"/>
    <w:rsid w:val="0099090E"/>
    <w:rsid w:val="00991482"/>
    <w:rsid w:val="009925DE"/>
    <w:rsid w:val="00994745"/>
    <w:rsid w:val="009A2FB9"/>
    <w:rsid w:val="009A4A02"/>
    <w:rsid w:val="009C28F6"/>
    <w:rsid w:val="009C48F5"/>
    <w:rsid w:val="009D00FC"/>
    <w:rsid w:val="009D35B9"/>
    <w:rsid w:val="009D652E"/>
    <w:rsid w:val="009D7EFE"/>
    <w:rsid w:val="009E342D"/>
    <w:rsid w:val="009E5094"/>
    <w:rsid w:val="009E66B9"/>
    <w:rsid w:val="009E7795"/>
    <w:rsid w:val="009F1F94"/>
    <w:rsid w:val="009F2939"/>
    <w:rsid w:val="009F2F6C"/>
    <w:rsid w:val="009F33BB"/>
    <w:rsid w:val="009F4638"/>
    <w:rsid w:val="009F69B0"/>
    <w:rsid w:val="00A030CC"/>
    <w:rsid w:val="00A03389"/>
    <w:rsid w:val="00A05797"/>
    <w:rsid w:val="00A069CC"/>
    <w:rsid w:val="00A11CF1"/>
    <w:rsid w:val="00A12423"/>
    <w:rsid w:val="00A13680"/>
    <w:rsid w:val="00A15CD3"/>
    <w:rsid w:val="00A23FEB"/>
    <w:rsid w:val="00A266F1"/>
    <w:rsid w:val="00A368CF"/>
    <w:rsid w:val="00A40972"/>
    <w:rsid w:val="00A449E9"/>
    <w:rsid w:val="00A45F31"/>
    <w:rsid w:val="00A473E2"/>
    <w:rsid w:val="00A5139A"/>
    <w:rsid w:val="00A52A45"/>
    <w:rsid w:val="00A52B09"/>
    <w:rsid w:val="00A54EFC"/>
    <w:rsid w:val="00A5510E"/>
    <w:rsid w:val="00A553FF"/>
    <w:rsid w:val="00A56065"/>
    <w:rsid w:val="00A56B70"/>
    <w:rsid w:val="00A65C3E"/>
    <w:rsid w:val="00A6665D"/>
    <w:rsid w:val="00A679DC"/>
    <w:rsid w:val="00A712B5"/>
    <w:rsid w:val="00A71C2E"/>
    <w:rsid w:val="00A771E7"/>
    <w:rsid w:val="00A80F40"/>
    <w:rsid w:val="00A81056"/>
    <w:rsid w:val="00A83653"/>
    <w:rsid w:val="00A8594D"/>
    <w:rsid w:val="00A861E2"/>
    <w:rsid w:val="00A86C02"/>
    <w:rsid w:val="00A900D5"/>
    <w:rsid w:val="00A90ADE"/>
    <w:rsid w:val="00A91025"/>
    <w:rsid w:val="00A91407"/>
    <w:rsid w:val="00A96A76"/>
    <w:rsid w:val="00A978EA"/>
    <w:rsid w:val="00AA5385"/>
    <w:rsid w:val="00AB140A"/>
    <w:rsid w:val="00AB48FC"/>
    <w:rsid w:val="00AB4D69"/>
    <w:rsid w:val="00AC4184"/>
    <w:rsid w:val="00AC6461"/>
    <w:rsid w:val="00AD30FA"/>
    <w:rsid w:val="00AD387D"/>
    <w:rsid w:val="00AD486D"/>
    <w:rsid w:val="00AD5D74"/>
    <w:rsid w:val="00AE211E"/>
    <w:rsid w:val="00AE3C9C"/>
    <w:rsid w:val="00AE65BF"/>
    <w:rsid w:val="00AE6C6B"/>
    <w:rsid w:val="00AF510B"/>
    <w:rsid w:val="00AF631B"/>
    <w:rsid w:val="00AF63A5"/>
    <w:rsid w:val="00AF77ED"/>
    <w:rsid w:val="00B002F3"/>
    <w:rsid w:val="00B005CC"/>
    <w:rsid w:val="00B01356"/>
    <w:rsid w:val="00B05715"/>
    <w:rsid w:val="00B10FB0"/>
    <w:rsid w:val="00B10FFE"/>
    <w:rsid w:val="00B113E0"/>
    <w:rsid w:val="00B12033"/>
    <w:rsid w:val="00B1309D"/>
    <w:rsid w:val="00B15144"/>
    <w:rsid w:val="00B15DA5"/>
    <w:rsid w:val="00B163E4"/>
    <w:rsid w:val="00B21189"/>
    <w:rsid w:val="00B21AD7"/>
    <w:rsid w:val="00B249E6"/>
    <w:rsid w:val="00B24A43"/>
    <w:rsid w:val="00B26189"/>
    <w:rsid w:val="00B267D8"/>
    <w:rsid w:val="00B31E56"/>
    <w:rsid w:val="00B37061"/>
    <w:rsid w:val="00B404F7"/>
    <w:rsid w:val="00B44648"/>
    <w:rsid w:val="00B45552"/>
    <w:rsid w:val="00B46CA4"/>
    <w:rsid w:val="00B46D9E"/>
    <w:rsid w:val="00B4767A"/>
    <w:rsid w:val="00B50877"/>
    <w:rsid w:val="00B55D3E"/>
    <w:rsid w:val="00B56247"/>
    <w:rsid w:val="00B60041"/>
    <w:rsid w:val="00B60807"/>
    <w:rsid w:val="00B61526"/>
    <w:rsid w:val="00B61C9F"/>
    <w:rsid w:val="00B62565"/>
    <w:rsid w:val="00B769F1"/>
    <w:rsid w:val="00B77121"/>
    <w:rsid w:val="00B867D7"/>
    <w:rsid w:val="00B8695F"/>
    <w:rsid w:val="00B87496"/>
    <w:rsid w:val="00B9065E"/>
    <w:rsid w:val="00B94554"/>
    <w:rsid w:val="00B94B28"/>
    <w:rsid w:val="00B96DC6"/>
    <w:rsid w:val="00BA0DFB"/>
    <w:rsid w:val="00BA1C4F"/>
    <w:rsid w:val="00BA2137"/>
    <w:rsid w:val="00BA231A"/>
    <w:rsid w:val="00BA2988"/>
    <w:rsid w:val="00BA2A49"/>
    <w:rsid w:val="00BA4148"/>
    <w:rsid w:val="00BA5090"/>
    <w:rsid w:val="00BA5AAC"/>
    <w:rsid w:val="00BB3006"/>
    <w:rsid w:val="00BB3E00"/>
    <w:rsid w:val="00BB4729"/>
    <w:rsid w:val="00BB5EB3"/>
    <w:rsid w:val="00BB6F8E"/>
    <w:rsid w:val="00BB7665"/>
    <w:rsid w:val="00BB7BE5"/>
    <w:rsid w:val="00BC1891"/>
    <w:rsid w:val="00BC37B1"/>
    <w:rsid w:val="00BC4888"/>
    <w:rsid w:val="00BD1275"/>
    <w:rsid w:val="00BD1722"/>
    <w:rsid w:val="00BD399D"/>
    <w:rsid w:val="00BD3BC8"/>
    <w:rsid w:val="00BD6E2D"/>
    <w:rsid w:val="00BD7964"/>
    <w:rsid w:val="00BE077E"/>
    <w:rsid w:val="00BE0DB1"/>
    <w:rsid w:val="00BE1807"/>
    <w:rsid w:val="00BE1EB6"/>
    <w:rsid w:val="00BE3F6A"/>
    <w:rsid w:val="00BE5B40"/>
    <w:rsid w:val="00BF024C"/>
    <w:rsid w:val="00BF2E1F"/>
    <w:rsid w:val="00BF5F47"/>
    <w:rsid w:val="00C04C8A"/>
    <w:rsid w:val="00C059C2"/>
    <w:rsid w:val="00C05A94"/>
    <w:rsid w:val="00C06BE0"/>
    <w:rsid w:val="00C21641"/>
    <w:rsid w:val="00C2219A"/>
    <w:rsid w:val="00C236B9"/>
    <w:rsid w:val="00C23ACC"/>
    <w:rsid w:val="00C25A22"/>
    <w:rsid w:val="00C30206"/>
    <w:rsid w:val="00C302E6"/>
    <w:rsid w:val="00C32B71"/>
    <w:rsid w:val="00C33908"/>
    <w:rsid w:val="00C33ED0"/>
    <w:rsid w:val="00C35C45"/>
    <w:rsid w:val="00C376CA"/>
    <w:rsid w:val="00C37DF7"/>
    <w:rsid w:val="00C41A63"/>
    <w:rsid w:val="00C42513"/>
    <w:rsid w:val="00C430C9"/>
    <w:rsid w:val="00C4346A"/>
    <w:rsid w:val="00C43BEB"/>
    <w:rsid w:val="00C45A7A"/>
    <w:rsid w:val="00C5154C"/>
    <w:rsid w:val="00C56052"/>
    <w:rsid w:val="00C60430"/>
    <w:rsid w:val="00C6163E"/>
    <w:rsid w:val="00C62200"/>
    <w:rsid w:val="00C63B15"/>
    <w:rsid w:val="00C64D33"/>
    <w:rsid w:val="00C667CC"/>
    <w:rsid w:val="00C710BD"/>
    <w:rsid w:val="00C713F1"/>
    <w:rsid w:val="00C7234C"/>
    <w:rsid w:val="00C734F2"/>
    <w:rsid w:val="00C748C7"/>
    <w:rsid w:val="00C75763"/>
    <w:rsid w:val="00C77095"/>
    <w:rsid w:val="00C77AB3"/>
    <w:rsid w:val="00C813F0"/>
    <w:rsid w:val="00C8339C"/>
    <w:rsid w:val="00C86341"/>
    <w:rsid w:val="00C91DCC"/>
    <w:rsid w:val="00C920E9"/>
    <w:rsid w:val="00C92EB9"/>
    <w:rsid w:val="00C93F02"/>
    <w:rsid w:val="00C9585E"/>
    <w:rsid w:val="00C96939"/>
    <w:rsid w:val="00C9790A"/>
    <w:rsid w:val="00CA31B4"/>
    <w:rsid w:val="00CB03F3"/>
    <w:rsid w:val="00CB676F"/>
    <w:rsid w:val="00CB6CF4"/>
    <w:rsid w:val="00CC19EF"/>
    <w:rsid w:val="00CC237E"/>
    <w:rsid w:val="00CC2D12"/>
    <w:rsid w:val="00CC6056"/>
    <w:rsid w:val="00CD097B"/>
    <w:rsid w:val="00CD0A63"/>
    <w:rsid w:val="00CD110A"/>
    <w:rsid w:val="00CD3D7F"/>
    <w:rsid w:val="00CD3DD5"/>
    <w:rsid w:val="00CD724B"/>
    <w:rsid w:val="00CE172B"/>
    <w:rsid w:val="00CE1D8B"/>
    <w:rsid w:val="00CE3256"/>
    <w:rsid w:val="00CE7E2F"/>
    <w:rsid w:val="00CE7F41"/>
    <w:rsid w:val="00CF002E"/>
    <w:rsid w:val="00CF0339"/>
    <w:rsid w:val="00CF0731"/>
    <w:rsid w:val="00CF0C33"/>
    <w:rsid w:val="00CF0C84"/>
    <w:rsid w:val="00CF3E14"/>
    <w:rsid w:val="00CF4843"/>
    <w:rsid w:val="00CF4DC7"/>
    <w:rsid w:val="00CF4DE8"/>
    <w:rsid w:val="00D00C50"/>
    <w:rsid w:val="00D02901"/>
    <w:rsid w:val="00D03B61"/>
    <w:rsid w:val="00D05DD1"/>
    <w:rsid w:val="00D06C08"/>
    <w:rsid w:val="00D10708"/>
    <w:rsid w:val="00D12CD7"/>
    <w:rsid w:val="00D17299"/>
    <w:rsid w:val="00D1740C"/>
    <w:rsid w:val="00D20595"/>
    <w:rsid w:val="00D24B8E"/>
    <w:rsid w:val="00D25B5D"/>
    <w:rsid w:val="00D266D6"/>
    <w:rsid w:val="00D32B0D"/>
    <w:rsid w:val="00D3776F"/>
    <w:rsid w:val="00D37988"/>
    <w:rsid w:val="00D400D8"/>
    <w:rsid w:val="00D43912"/>
    <w:rsid w:val="00D46EDD"/>
    <w:rsid w:val="00D47A98"/>
    <w:rsid w:val="00D51ED1"/>
    <w:rsid w:val="00D5204D"/>
    <w:rsid w:val="00D53B5E"/>
    <w:rsid w:val="00D57D15"/>
    <w:rsid w:val="00D60822"/>
    <w:rsid w:val="00D632EF"/>
    <w:rsid w:val="00D64E0E"/>
    <w:rsid w:val="00D701A9"/>
    <w:rsid w:val="00D70822"/>
    <w:rsid w:val="00D73661"/>
    <w:rsid w:val="00D73681"/>
    <w:rsid w:val="00D736AB"/>
    <w:rsid w:val="00D7667A"/>
    <w:rsid w:val="00D7669C"/>
    <w:rsid w:val="00D76E62"/>
    <w:rsid w:val="00D800D4"/>
    <w:rsid w:val="00D82AD6"/>
    <w:rsid w:val="00D83AC4"/>
    <w:rsid w:val="00D87F1B"/>
    <w:rsid w:val="00D910F4"/>
    <w:rsid w:val="00D923E9"/>
    <w:rsid w:val="00DA250A"/>
    <w:rsid w:val="00DA627F"/>
    <w:rsid w:val="00DB0837"/>
    <w:rsid w:val="00DB13CD"/>
    <w:rsid w:val="00DB26D6"/>
    <w:rsid w:val="00DB32E7"/>
    <w:rsid w:val="00DB4285"/>
    <w:rsid w:val="00DB45F8"/>
    <w:rsid w:val="00DB4868"/>
    <w:rsid w:val="00DC123F"/>
    <w:rsid w:val="00DC28C1"/>
    <w:rsid w:val="00DC3506"/>
    <w:rsid w:val="00DC4E41"/>
    <w:rsid w:val="00DC5F2F"/>
    <w:rsid w:val="00DD1763"/>
    <w:rsid w:val="00DD3359"/>
    <w:rsid w:val="00DD3AC1"/>
    <w:rsid w:val="00DD5D54"/>
    <w:rsid w:val="00DD750D"/>
    <w:rsid w:val="00DE0F74"/>
    <w:rsid w:val="00DE49DD"/>
    <w:rsid w:val="00DE721C"/>
    <w:rsid w:val="00DF0536"/>
    <w:rsid w:val="00DF1625"/>
    <w:rsid w:val="00DF221A"/>
    <w:rsid w:val="00E00FD4"/>
    <w:rsid w:val="00E05446"/>
    <w:rsid w:val="00E06BE3"/>
    <w:rsid w:val="00E078CC"/>
    <w:rsid w:val="00E10C99"/>
    <w:rsid w:val="00E12C1C"/>
    <w:rsid w:val="00E130B4"/>
    <w:rsid w:val="00E13A67"/>
    <w:rsid w:val="00E2058E"/>
    <w:rsid w:val="00E20A8A"/>
    <w:rsid w:val="00E216D9"/>
    <w:rsid w:val="00E23F74"/>
    <w:rsid w:val="00E25E98"/>
    <w:rsid w:val="00E33BC2"/>
    <w:rsid w:val="00E34FBC"/>
    <w:rsid w:val="00E3503B"/>
    <w:rsid w:val="00E41CA8"/>
    <w:rsid w:val="00E4335F"/>
    <w:rsid w:val="00E50C53"/>
    <w:rsid w:val="00E51408"/>
    <w:rsid w:val="00E52E58"/>
    <w:rsid w:val="00E52EE6"/>
    <w:rsid w:val="00E53DD1"/>
    <w:rsid w:val="00E56465"/>
    <w:rsid w:val="00E5754C"/>
    <w:rsid w:val="00E6020E"/>
    <w:rsid w:val="00E612D3"/>
    <w:rsid w:val="00E62774"/>
    <w:rsid w:val="00E63810"/>
    <w:rsid w:val="00E64BB1"/>
    <w:rsid w:val="00E660C5"/>
    <w:rsid w:val="00E671A4"/>
    <w:rsid w:val="00E70466"/>
    <w:rsid w:val="00E70FCB"/>
    <w:rsid w:val="00E733B6"/>
    <w:rsid w:val="00E74736"/>
    <w:rsid w:val="00E747E8"/>
    <w:rsid w:val="00E74ED4"/>
    <w:rsid w:val="00E75C30"/>
    <w:rsid w:val="00E75DCA"/>
    <w:rsid w:val="00E80B69"/>
    <w:rsid w:val="00E814E3"/>
    <w:rsid w:val="00E82561"/>
    <w:rsid w:val="00E84CE5"/>
    <w:rsid w:val="00E878F3"/>
    <w:rsid w:val="00E93759"/>
    <w:rsid w:val="00E93811"/>
    <w:rsid w:val="00E9474D"/>
    <w:rsid w:val="00E963FD"/>
    <w:rsid w:val="00E96680"/>
    <w:rsid w:val="00EA0810"/>
    <w:rsid w:val="00EA089D"/>
    <w:rsid w:val="00EA17F3"/>
    <w:rsid w:val="00EA1DC2"/>
    <w:rsid w:val="00EA42E2"/>
    <w:rsid w:val="00EA482E"/>
    <w:rsid w:val="00EA53E9"/>
    <w:rsid w:val="00EA563D"/>
    <w:rsid w:val="00EB46D3"/>
    <w:rsid w:val="00EB6353"/>
    <w:rsid w:val="00EB73A9"/>
    <w:rsid w:val="00EC0126"/>
    <w:rsid w:val="00EC1808"/>
    <w:rsid w:val="00EC3F71"/>
    <w:rsid w:val="00EC5151"/>
    <w:rsid w:val="00EC6922"/>
    <w:rsid w:val="00EC6EDA"/>
    <w:rsid w:val="00EC7780"/>
    <w:rsid w:val="00ED20D2"/>
    <w:rsid w:val="00ED21DC"/>
    <w:rsid w:val="00ED33EC"/>
    <w:rsid w:val="00EE46CA"/>
    <w:rsid w:val="00EE6CA6"/>
    <w:rsid w:val="00EF6589"/>
    <w:rsid w:val="00EF672B"/>
    <w:rsid w:val="00EF6FB4"/>
    <w:rsid w:val="00F01319"/>
    <w:rsid w:val="00F06FBF"/>
    <w:rsid w:val="00F145DF"/>
    <w:rsid w:val="00F1469A"/>
    <w:rsid w:val="00F15509"/>
    <w:rsid w:val="00F16487"/>
    <w:rsid w:val="00F177D3"/>
    <w:rsid w:val="00F231A3"/>
    <w:rsid w:val="00F23B2B"/>
    <w:rsid w:val="00F26FA8"/>
    <w:rsid w:val="00F27E07"/>
    <w:rsid w:val="00F33C78"/>
    <w:rsid w:val="00F429C7"/>
    <w:rsid w:val="00F461D5"/>
    <w:rsid w:val="00F46A2A"/>
    <w:rsid w:val="00F477DB"/>
    <w:rsid w:val="00F53327"/>
    <w:rsid w:val="00F5439F"/>
    <w:rsid w:val="00F547F0"/>
    <w:rsid w:val="00F549BD"/>
    <w:rsid w:val="00F54CCC"/>
    <w:rsid w:val="00F574D9"/>
    <w:rsid w:val="00F6138A"/>
    <w:rsid w:val="00F700B3"/>
    <w:rsid w:val="00F70748"/>
    <w:rsid w:val="00F70F06"/>
    <w:rsid w:val="00F7150E"/>
    <w:rsid w:val="00F715DA"/>
    <w:rsid w:val="00F75E5E"/>
    <w:rsid w:val="00F77B08"/>
    <w:rsid w:val="00F83D97"/>
    <w:rsid w:val="00F8675C"/>
    <w:rsid w:val="00F94354"/>
    <w:rsid w:val="00F949F7"/>
    <w:rsid w:val="00F96B7C"/>
    <w:rsid w:val="00FA42E3"/>
    <w:rsid w:val="00FA57B9"/>
    <w:rsid w:val="00FB29C9"/>
    <w:rsid w:val="00FB3A63"/>
    <w:rsid w:val="00FB716D"/>
    <w:rsid w:val="00FC0D01"/>
    <w:rsid w:val="00FC1AE7"/>
    <w:rsid w:val="00FC4281"/>
    <w:rsid w:val="00FC5D72"/>
    <w:rsid w:val="00FC7230"/>
    <w:rsid w:val="00FC78D5"/>
    <w:rsid w:val="00FD06F9"/>
    <w:rsid w:val="00FD2C02"/>
    <w:rsid w:val="00FD52DE"/>
    <w:rsid w:val="00FD75F1"/>
    <w:rsid w:val="00FD7D1E"/>
    <w:rsid w:val="00FE057F"/>
    <w:rsid w:val="00FE19B6"/>
    <w:rsid w:val="00FE3DFF"/>
    <w:rsid w:val="00FE3F31"/>
    <w:rsid w:val="00FE4F9D"/>
    <w:rsid w:val="00FE5C79"/>
    <w:rsid w:val="00FE668D"/>
    <w:rsid w:val="00FE7AC9"/>
    <w:rsid w:val="00FF1206"/>
    <w:rsid w:val="00FF25E5"/>
    <w:rsid w:val="00FF332F"/>
    <w:rsid w:val="00FF63A9"/>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D305D13"/>
  <w15:docId w15:val="{BB8A02E6-5C2E-48D4-8D84-9EE6549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5B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BA2A49"/>
    <w:pPr>
      <w:spacing w:after="0" w:line="271" w:lineRule="auto"/>
      <w:outlineLvl w:val="1"/>
    </w:pPr>
    <w:rPr>
      <w:rFonts w:ascii="Georgia" w:eastAsia="Times New Roman" w:hAnsi="Georgia" w:cs="Times New Roman"/>
      <w:b/>
      <w:bCs/>
      <w:color w:val="660099"/>
      <w:spacing w:val="10"/>
      <w:kern w:val="28"/>
      <w:sz w:val="28"/>
      <w:szCs w:val="31"/>
    </w:rPr>
  </w:style>
  <w:style w:type="paragraph" w:styleId="Heading3">
    <w:name w:val="heading 3"/>
    <w:basedOn w:val="Normal"/>
    <w:next w:val="Normal"/>
    <w:link w:val="Heading3Char"/>
    <w:uiPriority w:val="9"/>
    <w:unhideWhenUsed/>
    <w:qFormat/>
    <w:rsid w:val="00B46D9E"/>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0C243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A49"/>
    <w:rPr>
      <w:rFonts w:ascii="Georgia" w:eastAsia="Times New Roman" w:hAnsi="Georgia" w:cs="Times New Roman"/>
      <w:b/>
      <w:bCs/>
      <w:color w:val="660099"/>
      <w:spacing w:val="10"/>
      <w:kern w:val="28"/>
      <w:sz w:val="28"/>
      <w:szCs w:val="31"/>
    </w:rPr>
  </w:style>
  <w:style w:type="paragraph" w:styleId="BodyText3">
    <w:name w:val="Body Text 3"/>
    <w:link w:val="BodyText3Char"/>
    <w:uiPriority w:val="99"/>
    <w:unhideWhenUsed/>
    <w:rsid w:val="00BA2A49"/>
    <w:pPr>
      <w:spacing w:after="180" w:line="271" w:lineRule="auto"/>
    </w:pPr>
    <w:rPr>
      <w:rFonts w:ascii="Georgia" w:eastAsia="Times New Roman" w:hAnsi="Georgia" w:cs="Times New Roman"/>
      <w:color w:val="000000"/>
      <w:kern w:val="28"/>
      <w:sz w:val="19"/>
      <w:szCs w:val="21"/>
    </w:rPr>
  </w:style>
  <w:style w:type="character" w:customStyle="1" w:styleId="BodyText3Char">
    <w:name w:val="Body Text 3 Char"/>
    <w:basedOn w:val="DefaultParagraphFont"/>
    <w:link w:val="BodyText3"/>
    <w:uiPriority w:val="99"/>
    <w:rsid w:val="00BA2A49"/>
    <w:rPr>
      <w:rFonts w:ascii="Georgia" w:eastAsia="Times New Roman" w:hAnsi="Georgia" w:cs="Times New Roman"/>
      <w:color w:val="000000"/>
      <w:kern w:val="28"/>
      <w:sz w:val="19"/>
      <w:szCs w:val="21"/>
    </w:rPr>
  </w:style>
  <w:style w:type="paragraph" w:styleId="Header">
    <w:name w:val="header"/>
    <w:basedOn w:val="Normal"/>
    <w:link w:val="HeaderChar"/>
    <w:uiPriority w:val="99"/>
    <w:unhideWhenUsed/>
    <w:rsid w:val="00BA2A49"/>
    <w:pPr>
      <w:tabs>
        <w:tab w:val="center" w:pos="4680"/>
        <w:tab w:val="right" w:pos="9360"/>
      </w:tabs>
    </w:pPr>
  </w:style>
  <w:style w:type="character" w:customStyle="1" w:styleId="HeaderChar">
    <w:name w:val="Header Char"/>
    <w:basedOn w:val="DefaultParagraphFont"/>
    <w:link w:val="Header"/>
    <w:uiPriority w:val="99"/>
    <w:rsid w:val="00BA2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A49"/>
    <w:pPr>
      <w:tabs>
        <w:tab w:val="center" w:pos="4680"/>
        <w:tab w:val="right" w:pos="9360"/>
      </w:tabs>
    </w:pPr>
  </w:style>
  <w:style w:type="character" w:customStyle="1" w:styleId="FooterChar">
    <w:name w:val="Footer Char"/>
    <w:basedOn w:val="DefaultParagraphFont"/>
    <w:link w:val="Footer"/>
    <w:uiPriority w:val="99"/>
    <w:rsid w:val="00BA2A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A49"/>
    <w:rPr>
      <w:color w:val="0000FF"/>
      <w:u w:val="single"/>
    </w:rPr>
  </w:style>
  <w:style w:type="paragraph" w:styleId="BalloonText">
    <w:name w:val="Balloon Text"/>
    <w:basedOn w:val="Normal"/>
    <w:link w:val="BalloonTextChar"/>
    <w:uiPriority w:val="99"/>
    <w:semiHidden/>
    <w:unhideWhenUsed/>
    <w:rsid w:val="00BA2A49"/>
    <w:rPr>
      <w:rFonts w:ascii="Tahoma" w:hAnsi="Tahoma" w:cs="Tahoma"/>
      <w:sz w:val="16"/>
      <w:szCs w:val="16"/>
    </w:rPr>
  </w:style>
  <w:style w:type="character" w:customStyle="1" w:styleId="BalloonTextChar">
    <w:name w:val="Balloon Text Char"/>
    <w:basedOn w:val="DefaultParagraphFont"/>
    <w:link w:val="BalloonText"/>
    <w:uiPriority w:val="99"/>
    <w:semiHidden/>
    <w:rsid w:val="00BA2A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03B2"/>
    <w:rPr>
      <w:sz w:val="16"/>
      <w:szCs w:val="16"/>
    </w:rPr>
  </w:style>
  <w:style w:type="paragraph" w:styleId="CommentText">
    <w:name w:val="annotation text"/>
    <w:basedOn w:val="Normal"/>
    <w:link w:val="CommentTextChar"/>
    <w:uiPriority w:val="99"/>
    <w:semiHidden/>
    <w:unhideWhenUsed/>
    <w:rsid w:val="005603B2"/>
    <w:rPr>
      <w:sz w:val="20"/>
      <w:szCs w:val="20"/>
    </w:rPr>
  </w:style>
  <w:style w:type="character" w:customStyle="1" w:styleId="CommentTextChar">
    <w:name w:val="Comment Text Char"/>
    <w:basedOn w:val="DefaultParagraphFont"/>
    <w:link w:val="CommentText"/>
    <w:uiPriority w:val="99"/>
    <w:semiHidden/>
    <w:rsid w:val="005603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3B2"/>
    <w:rPr>
      <w:b/>
      <w:bCs/>
    </w:rPr>
  </w:style>
  <w:style w:type="character" w:customStyle="1" w:styleId="CommentSubjectChar">
    <w:name w:val="Comment Subject Char"/>
    <w:basedOn w:val="CommentTextChar"/>
    <w:link w:val="CommentSubject"/>
    <w:uiPriority w:val="99"/>
    <w:semiHidden/>
    <w:rsid w:val="005603B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603B2"/>
    <w:rPr>
      <w:color w:val="800080" w:themeColor="followedHyperlink"/>
      <w:u w:val="single"/>
    </w:rPr>
  </w:style>
  <w:style w:type="paragraph" w:customStyle="1" w:styleId="Default">
    <w:name w:val="Default"/>
    <w:rsid w:val="00170BC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87FD2"/>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6D9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E3DFF"/>
    <w:pPr>
      <w:ind w:left="720"/>
      <w:contextualSpacing/>
    </w:pPr>
  </w:style>
  <w:style w:type="character" w:customStyle="1" w:styleId="Heading5Char">
    <w:name w:val="Heading 5 Char"/>
    <w:basedOn w:val="DefaultParagraphFont"/>
    <w:link w:val="Heading5"/>
    <w:uiPriority w:val="9"/>
    <w:semiHidden/>
    <w:rsid w:val="000C2431"/>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115BE1"/>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C1519"/>
    <w:pPr>
      <w:spacing w:after="160" w:line="259" w:lineRule="auto"/>
    </w:pPr>
    <w:rPr>
      <w:rFonts w:eastAsiaTheme="minorHAnsi"/>
    </w:rPr>
  </w:style>
  <w:style w:type="paragraph" w:styleId="BodyText">
    <w:name w:val="Body Text"/>
    <w:basedOn w:val="Normal"/>
    <w:link w:val="BodyTextChar"/>
    <w:uiPriority w:val="99"/>
    <w:semiHidden/>
    <w:unhideWhenUsed/>
    <w:rsid w:val="0031399F"/>
    <w:pPr>
      <w:spacing w:after="120"/>
    </w:pPr>
  </w:style>
  <w:style w:type="character" w:customStyle="1" w:styleId="BodyTextChar">
    <w:name w:val="Body Text Char"/>
    <w:basedOn w:val="DefaultParagraphFont"/>
    <w:link w:val="BodyText"/>
    <w:uiPriority w:val="99"/>
    <w:semiHidden/>
    <w:rsid w:val="0031399F"/>
    <w:rPr>
      <w:rFonts w:ascii="Times New Roman" w:eastAsia="Times New Roman" w:hAnsi="Times New Roman" w:cs="Times New Roman"/>
      <w:sz w:val="24"/>
      <w:szCs w:val="24"/>
    </w:rPr>
  </w:style>
  <w:style w:type="character" w:styleId="Strong">
    <w:name w:val="Strong"/>
    <w:basedOn w:val="DefaultParagraphFont"/>
    <w:uiPriority w:val="22"/>
    <w:qFormat/>
    <w:rsid w:val="00541294"/>
    <w:rPr>
      <w:b/>
      <w:bCs/>
    </w:rPr>
  </w:style>
  <w:style w:type="paragraph" w:styleId="NoSpacing">
    <w:name w:val="No Spacing"/>
    <w:uiPriority w:val="1"/>
    <w:qFormat/>
    <w:rsid w:val="005B53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832">
      <w:bodyDiv w:val="1"/>
      <w:marLeft w:val="0"/>
      <w:marRight w:val="0"/>
      <w:marTop w:val="0"/>
      <w:marBottom w:val="0"/>
      <w:divBdr>
        <w:top w:val="none" w:sz="0" w:space="0" w:color="auto"/>
        <w:left w:val="none" w:sz="0" w:space="0" w:color="auto"/>
        <w:bottom w:val="none" w:sz="0" w:space="0" w:color="auto"/>
        <w:right w:val="none" w:sz="0" w:space="0" w:color="auto"/>
      </w:divBdr>
    </w:div>
    <w:div w:id="8997195">
      <w:bodyDiv w:val="1"/>
      <w:marLeft w:val="0"/>
      <w:marRight w:val="0"/>
      <w:marTop w:val="0"/>
      <w:marBottom w:val="0"/>
      <w:divBdr>
        <w:top w:val="none" w:sz="0" w:space="0" w:color="auto"/>
        <w:left w:val="none" w:sz="0" w:space="0" w:color="auto"/>
        <w:bottom w:val="none" w:sz="0" w:space="0" w:color="auto"/>
        <w:right w:val="none" w:sz="0" w:space="0" w:color="auto"/>
      </w:divBdr>
    </w:div>
    <w:div w:id="11761044">
      <w:bodyDiv w:val="1"/>
      <w:marLeft w:val="0"/>
      <w:marRight w:val="0"/>
      <w:marTop w:val="0"/>
      <w:marBottom w:val="0"/>
      <w:divBdr>
        <w:top w:val="none" w:sz="0" w:space="0" w:color="auto"/>
        <w:left w:val="none" w:sz="0" w:space="0" w:color="auto"/>
        <w:bottom w:val="none" w:sz="0" w:space="0" w:color="auto"/>
        <w:right w:val="none" w:sz="0" w:space="0" w:color="auto"/>
      </w:divBdr>
    </w:div>
    <w:div w:id="157577159">
      <w:bodyDiv w:val="1"/>
      <w:marLeft w:val="0"/>
      <w:marRight w:val="0"/>
      <w:marTop w:val="0"/>
      <w:marBottom w:val="0"/>
      <w:divBdr>
        <w:top w:val="none" w:sz="0" w:space="0" w:color="auto"/>
        <w:left w:val="none" w:sz="0" w:space="0" w:color="auto"/>
        <w:bottom w:val="none" w:sz="0" w:space="0" w:color="auto"/>
        <w:right w:val="none" w:sz="0" w:space="0" w:color="auto"/>
      </w:divBdr>
    </w:div>
    <w:div w:id="309360189">
      <w:bodyDiv w:val="1"/>
      <w:marLeft w:val="0"/>
      <w:marRight w:val="0"/>
      <w:marTop w:val="0"/>
      <w:marBottom w:val="0"/>
      <w:divBdr>
        <w:top w:val="none" w:sz="0" w:space="0" w:color="auto"/>
        <w:left w:val="none" w:sz="0" w:space="0" w:color="auto"/>
        <w:bottom w:val="none" w:sz="0" w:space="0" w:color="auto"/>
        <w:right w:val="none" w:sz="0" w:space="0" w:color="auto"/>
      </w:divBdr>
    </w:div>
    <w:div w:id="334573240">
      <w:bodyDiv w:val="1"/>
      <w:marLeft w:val="0"/>
      <w:marRight w:val="0"/>
      <w:marTop w:val="0"/>
      <w:marBottom w:val="0"/>
      <w:divBdr>
        <w:top w:val="none" w:sz="0" w:space="0" w:color="auto"/>
        <w:left w:val="none" w:sz="0" w:space="0" w:color="auto"/>
        <w:bottom w:val="none" w:sz="0" w:space="0" w:color="auto"/>
        <w:right w:val="none" w:sz="0" w:space="0" w:color="auto"/>
      </w:divBdr>
    </w:div>
    <w:div w:id="373116467">
      <w:bodyDiv w:val="1"/>
      <w:marLeft w:val="0"/>
      <w:marRight w:val="0"/>
      <w:marTop w:val="0"/>
      <w:marBottom w:val="0"/>
      <w:divBdr>
        <w:top w:val="none" w:sz="0" w:space="0" w:color="auto"/>
        <w:left w:val="none" w:sz="0" w:space="0" w:color="auto"/>
        <w:bottom w:val="none" w:sz="0" w:space="0" w:color="auto"/>
        <w:right w:val="none" w:sz="0" w:space="0" w:color="auto"/>
      </w:divBdr>
    </w:div>
    <w:div w:id="439373949">
      <w:bodyDiv w:val="1"/>
      <w:marLeft w:val="0"/>
      <w:marRight w:val="0"/>
      <w:marTop w:val="0"/>
      <w:marBottom w:val="0"/>
      <w:divBdr>
        <w:top w:val="none" w:sz="0" w:space="0" w:color="auto"/>
        <w:left w:val="none" w:sz="0" w:space="0" w:color="auto"/>
        <w:bottom w:val="none" w:sz="0" w:space="0" w:color="auto"/>
        <w:right w:val="none" w:sz="0" w:space="0" w:color="auto"/>
      </w:divBdr>
    </w:div>
    <w:div w:id="478810137">
      <w:bodyDiv w:val="1"/>
      <w:marLeft w:val="0"/>
      <w:marRight w:val="0"/>
      <w:marTop w:val="0"/>
      <w:marBottom w:val="0"/>
      <w:divBdr>
        <w:top w:val="none" w:sz="0" w:space="0" w:color="auto"/>
        <w:left w:val="none" w:sz="0" w:space="0" w:color="auto"/>
        <w:bottom w:val="none" w:sz="0" w:space="0" w:color="auto"/>
        <w:right w:val="none" w:sz="0" w:space="0" w:color="auto"/>
      </w:divBdr>
    </w:div>
    <w:div w:id="562519597">
      <w:bodyDiv w:val="1"/>
      <w:marLeft w:val="0"/>
      <w:marRight w:val="0"/>
      <w:marTop w:val="0"/>
      <w:marBottom w:val="0"/>
      <w:divBdr>
        <w:top w:val="none" w:sz="0" w:space="0" w:color="auto"/>
        <w:left w:val="none" w:sz="0" w:space="0" w:color="auto"/>
        <w:bottom w:val="none" w:sz="0" w:space="0" w:color="auto"/>
        <w:right w:val="none" w:sz="0" w:space="0" w:color="auto"/>
      </w:divBdr>
    </w:div>
    <w:div w:id="678315807">
      <w:bodyDiv w:val="1"/>
      <w:marLeft w:val="0"/>
      <w:marRight w:val="0"/>
      <w:marTop w:val="0"/>
      <w:marBottom w:val="0"/>
      <w:divBdr>
        <w:top w:val="none" w:sz="0" w:space="0" w:color="auto"/>
        <w:left w:val="none" w:sz="0" w:space="0" w:color="auto"/>
        <w:bottom w:val="none" w:sz="0" w:space="0" w:color="auto"/>
        <w:right w:val="none" w:sz="0" w:space="0" w:color="auto"/>
      </w:divBdr>
    </w:div>
    <w:div w:id="716199025">
      <w:bodyDiv w:val="1"/>
      <w:marLeft w:val="0"/>
      <w:marRight w:val="0"/>
      <w:marTop w:val="0"/>
      <w:marBottom w:val="0"/>
      <w:divBdr>
        <w:top w:val="none" w:sz="0" w:space="0" w:color="auto"/>
        <w:left w:val="none" w:sz="0" w:space="0" w:color="auto"/>
        <w:bottom w:val="none" w:sz="0" w:space="0" w:color="auto"/>
        <w:right w:val="none" w:sz="0" w:space="0" w:color="auto"/>
      </w:divBdr>
    </w:div>
    <w:div w:id="732966144">
      <w:bodyDiv w:val="1"/>
      <w:marLeft w:val="0"/>
      <w:marRight w:val="0"/>
      <w:marTop w:val="0"/>
      <w:marBottom w:val="0"/>
      <w:divBdr>
        <w:top w:val="none" w:sz="0" w:space="0" w:color="auto"/>
        <w:left w:val="none" w:sz="0" w:space="0" w:color="auto"/>
        <w:bottom w:val="none" w:sz="0" w:space="0" w:color="auto"/>
        <w:right w:val="none" w:sz="0" w:space="0" w:color="auto"/>
      </w:divBdr>
    </w:div>
    <w:div w:id="893854889">
      <w:bodyDiv w:val="1"/>
      <w:marLeft w:val="0"/>
      <w:marRight w:val="0"/>
      <w:marTop w:val="0"/>
      <w:marBottom w:val="0"/>
      <w:divBdr>
        <w:top w:val="none" w:sz="0" w:space="0" w:color="auto"/>
        <w:left w:val="none" w:sz="0" w:space="0" w:color="auto"/>
        <w:bottom w:val="none" w:sz="0" w:space="0" w:color="auto"/>
        <w:right w:val="none" w:sz="0" w:space="0" w:color="auto"/>
      </w:divBdr>
    </w:div>
    <w:div w:id="1089353581">
      <w:bodyDiv w:val="1"/>
      <w:marLeft w:val="0"/>
      <w:marRight w:val="0"/>
      <w:marTop w:val="0"/>
      <w:marBottom w:val="0"/>
      <w:divBdr>
        <w:top w:val="none" w:sz="0" w:space="0" w:color="auto"/>
        <w:left w:val="none" w:sz="0" w:space="0" w:color="auto"/>
        <w:bottom w:val="none" w:sz="0" w:space="0" w:color="auto"/>
        <w:right w:val="none" w:sz="0" w:space="0" w:color="auto"/>
      </w:divBdr>
    </w:div>
    <w:div w:id="1102070916">
      <w:bodyDiv w:val="1"/>
      <w:marLeft w:val="0"/>
      <w:marRight w:val="0"/>
      <w:marTop w:val="0"/>
      <w:marBottom w:val="0"/>
      <w:divBdr>
        <w:top w:val="none" w:sz="0" w:space="0" w:color="auto"/>
        <w:left w:val="none" w:sz="0" w:space="0" w:color="auto"/>
        <w:bottom w:val="none" w:sz="0" w:space="0" w:color="auto"/>
        <w:right w:val="none" w:sz="0" w:space="0" w:color="auto"/>
      </w:divBdr>
    </w:div>
    <w:div w:id="1189679652">
      <w:bodyDiv w:val="1"/>
      <w:marLeft w:val="0"/>
      <w:marRight w:val="0"/>
      <w:marTop w:val="0"/>
      <w:marBottom w:val="0"/>
      <w:divBdr>
        <w:top w:val="none" w:sz="0" w:space="0" w:color="auto"/>
        <w:left w:val="none" w:sz="0" w:space="0" w:color="auto"/>
        <w:bottom w:val="none" w:sz="0" w:space="0" w:color="auto"/>
        <w:right w:val="none" w:sz="0" w:space="0" w:color="auto"/>
      </w:divBdr>
    </w:div>
    <w:div w:id="1420834161">
      <w:bodyDiv w:val="1"/>
      <w:marLeft w:val="0"/>
      <w:marRight w:val="0"/>
      <w:marTop w:val="0"/>
      <w:marBottom w:val="0"/>
      <w:divBdr>
        <w:top w:val="none" w:sz="0" w:space="0" w:color="auto"/>
        <w:left w:val="none" w:sz="0" w:space="0" w:color="auto"/>
        <w:bottom w:val="none" w:sz="0" w:space="0" w:color="auto"/>
        <w:right w:val="none" w:sz="0" w:space="0" w:color="auto"/>
      </w:divBdr>
    </w:div>
    <w:div w:id="1574923107">
      <w:bodyDiv w:val="1"/>
      <w:marLeft w:val="0"/>
      <w:marRight w:val="0"/>
      <w:marTop w:val="0"/>
      <w:marBottom w:val="0"/>
      <w:divBdr>
        <w:top w:val="none" w:sz="0" w:space="0" w:color="auto"/>
        <w:left w:val="none" w:sz="0" w:space="0" w:color="auto"/>
        <w:bottom w:val="none" w:sz="0" w:space="0" w:color="auto"/>
        <w:right w:val="none" w:sz="0" w:space="0" w:color="auto"/>
      </w:divBdr>
    </w:div>
    <w:div w:id="1602295123">
      <w:bodyDiv w:val="1"/>
      <w:marLeft w:val="0"/>
      <w:marRight w:val="0"/>
      <w:marTop w:val="0"/>
      <w:marBottom w:val="0"/>
      <w:divBdr>
        <w:top w:val="none" w:sz="0" w:space="0" w:color="auto"/>
        <w:left w:val="none" w:sz="0" w:space="0" w:color="auto"/>
        <w:bottom w:val="none" w:sz="0" w:space="0" w:color="auto"/>
        <w:right w:val="none" w:sz="0" w:space="0" w:color="auto"/>
      </w:divBdr>
    </w:div>
    <w:div w:id="1639989939">
      <w:bodyDiv w:val="1"/>
      <w:marLeft w:val="0"/>
      <w:marRight w:val="0"/>
      <w:marTop w:val="0"/>
      <w:marBottom w:val="0"/>
      <w:divBdr>
        <w:top w:val="none" w:sz="0" w:space="0" w:color="auto"/>
        <w:left w:val="none" w:sz="0" w:space="0" w:color="auto"/>
        <w:bottom w:val="none" w:sz="0" w:space="0" w:color="auto"/>
        <w:right w:val="none" w:sz="0" w:space="0" w:color="auto"/>
      </w:divBdr>
    </w:div>
    <w:div w:id="1711031748">
      <w:bodyDiv w:val="1"/>
      <w:marLeft w:val="0"/>
      <w:marRight w:val="0"/>
      <w:marTop w:val="0"/>
      <w:marBottom w:val="0"/>
      <w:divBdr>
        <w:top w:val="none" w:sz="0" w:space="0" w:color="auto"/>
        <w:left w:val="none" w:sz="0" w:space="0" w:color="auto"/>
        <w:bottom w:val="none" w:sz="0" w:space="0" w:color="auto"/>
        <w:right w:val="none" w:sz="0" w:space="0" w:color="auto"/>
      </w:divBdr>
    </w:div>
    <w:div w:id="1840347012">
      <w:bodyDiv w:val="1"/>
      <w:marLeft w:val="0"/>
      <w:marRight w:val="0"/>
      <w:marTop w:val="0"/>
      <w:marBottom w:val="0"/>
      <w:divBdr>
        <w:top w:val="none" w:sz="0" w:space="0" w:color="auto"/>
        <w:left w:val="none" w:sz="0" w:space="0" w:color="auto"/>
        <w:bottom w:val="none" w:sz="0" w:space="0" w:color="auto"/>
        <w:right w:val="none" w:sz="0" w:space="0" w:color="auto"/>
      </w:divBdr>
    </w:div>
    <w:div w:id="1906795762">
      <w:bodyDiv w:val="1"/>
      <w:marLeft w:val="0"/>
      <w:marRight w:val="0"/>
      <w:marTop w:val="0"/>
      <w:marBottom w:val="0"/>
      <w:divBdr>
        <w:top w:val="none" w:sz="0" w:space="0" w:color="auto"/>
        <w:left w:val="none" w:sz="0" w:space="0" w:color="auto"/>
        <w:bottom w:val="none" w:sz="0" w:space="0" w:color="auto"/>
        <w:right w:val="none" w:sz="0" w:space="0" w:color="auto"/>
      </w:divBdr>
    </w:div>
    <w:div w:id="1914701727">
      <w:bodyDiv w:val="1"/>
      <w:marLeft w:val="0"/>
      <w:marRight w:val="0"/>
      <w:marTop w:val="0"/>
      <w:marBottom w:val="0"/>
      <w:divBdr>
        <w:top w:val="none" w:sz="0" w:space="0" w:color="auto"/>
        <w:left w:val="none" w:sz="0" w:space="0" w:color="auto"/>
        <w:bottom w:val="none" w:sz="0" w:space="0" w:color="auto"/>
        <w:right w:val="none" w:sz="0" w:space="0" w:color="auto"/>
      </w:divBdr>
    </w:div>
    <w:div w:id="1985620976">
      <w:bodyDiv w:val="1"/>
      <w:marLeft w:val="0"/>
      <w:marRight w:val="0"/>
      <w:marTop w:val="0"/>
      <w:marBottom w:val="0"/>
      <w:divBdr>
        <w:top w:val="none" w:sz="0" w:space="0" w:color="auto"/>
        <w:left w:val="none" w:sz="0" w:space="0" w:color="auto"/>
        <w:bottom w:val="none" w:sz="0" w:space="0" w:color="auto"/>
        <w:right w:val="none" w:sz="0" w:space="0" w:color="auto"/>
      </w:divBdr>
    </w:div>
    <w:div w:id="20223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666999?origin=JSTOR-pdf&amp;seq=1" TargetMode="External"/><Relationship Id="rId13" Type="http://schemas.openxmlformats.org/officeDocument/2006/relationships/hyperlink" Target="https://rework.withgoogle.com/print/guides/5721312655835136/" TargetMode="External"/><Relationship Id="rId18" Type="http://schemas.openxmlformats.org/officeDocument/2006/relationships/hyperlink" Target="https://des.wa.gov/services/hr-finance/washington-state-employee-assistance-program-eap/services-employees/how-receive-eap-servi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es.wa.gov/services/hr-finance-lean/employee-assistance-program-eap/services-employees/how-receive-eap-services" TargetMode="External"/><Relationship Id="rId7" Type="http://schemas.openxmlformats.org/officeDocument/2006/relationships/endnotes" Target="endnotes.xml"/><Relationship Id="rId12" Type="http://schemas.openxmlformats.org/officeDocument/2006/relationships/hyperlink" Target="https://www.gallup.com/workplace/236198/create-culture-psychological-safety.aspx" TargetMode="External"/><Relationship Id="rId17" Type="http://schemas.openxmlformats.org/officeDocument/2006/relationships/hyperlink" Target="https://docs.google.com/document/d/1PsnDMS2emcPLgMLFAQCXZjO7C4j2hJ7znOq_g2Zkjgk/edit" TargetMode="External"/><Relationship Id="rId25" Type="http://schemas.openxmlformats.org/officeDocument/2006/relationships/hyperlink" Target="https://des.wa.gov/services/hr-finance-lean/employee-assistance-program-eap/subscribe-receive-eap-news" TargetMode="External"/><Relationship Id="rId2" Type="http://schemas.openxmlformats.org/officeDocument/2006/relationships/numbering" Target="numbering.xml"/><Relationship Id="rId16" Type="http://schemas.openxmlformats.org/officeDocument/2006/relationships/hyperlink" Target="https://rework.withgoogle.com/print/guides/5721312655835136/" TargetMode="External"/><Relationship Id="rId20" Type="http://schemas.openxmlformats.org/officeDocument/2006/relationships/hyperlink" Target="https://des-wa.zoom.us/webinar/register/WN_GbMRz1_qTHa1Qs73QpsJf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6156152/" TargetMode="External"/><Relationship Id="rId24" Type="http://schemas.openxmlformats.org/officeDocument/2006/relationships/hyperlink" Target="https://des.wa.gov/services/hr-finance-lean/employee-assistance-program-eap/useful-links/suicide-prevention-intervention" TargetMode="External"/><Relationship Id="rId5" Type="http://schemas.openxmlformats.org/officeDocument/2006/relationships/webSettings" Target="webSettings.xml"/><Relationship Id="rId15" Type="http://schemas.openxmlformats.org/officeDocument/2006/relationships/hyperlink" Target="http://www.hbs.edu/faculty/Pages/profile.aspx?facId=6451&amp;facInfo=pub" TargetMode="External"/><Relationship Id="rId23" Type="http://schemas.openxmlformats.org/officeDocument/2006/relationships/hyperlink" Target="https://des.wa.gov/services/hr-finance/washington-state-employee-assistance-program-eap/racism-mental-health-resources" TargetMode="External"/><Relationship Id="rId28" Type="http://schemas.openxmlformats.org/officeDocument/2006/relationships/fontTable" Target="fontTable.xml"/><Relationship Id="rId10" Type="http://schemas.openxmlformats.org/officeDocument/2006/relationships/hyperlink" Target="https://www.cdc.gov/nchs/covid19/pulse/mental-health.htm" TargetMode="External"/><Relationship Id="rId19" Type="http://schemas.openxmlformats.org/officeDocument/2006/relationships/hyperlink" Target="https://des-wa.zoom.us/webinar/register/WN_ifB7ferERSW2hdDDh7BLkg" TargetMode="External"/><Relationship Id="rId4" Type="http://schemas.openxmlformats.org/officeDocument/2006/relationships/settings" Target="settings.xml"/><Relationship Id="rId9" Type="http://schemas.openxmlformats.org/officeDocument/2006/relationships/hyperlink" Target="https://rework.withgoogle.com/print/guides/5721312655835136/" TargetMode="External"/><Relationship Id="rId14" Type="http://schemas.openxmlformats.org/officeDocument/2006/relationships/hyperlink" Target="https://youtu.be/LhoLuui9gX8" TargetMode="External"/><Relationship Id="rId22" Type="http://schemas.openxmlformats.org/officeDocument/2006/relationships/hyperlink" Target="https://des.wa.gov/services/hr-finance/washington-state-employee-assistance-program-eap/covid-19-resource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FC96-79CA-4FDA-B389-84A864E8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Washington DES</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Patte (DES)</dc:creator>
  <cp:keywords/>
  <dc:description/>
  <cp:lastModifiedBy>Gibbons, Randee (DES)</cp:lastModifiedBy>
  <cp:revision>2</cp:revision>
  <cp:lastPrinted>2019-12-04T23:32:00Z</cp:lastPrinted>
  <dcterms:created xsi:type="dcterms:W3CDTF">2021-01-29T18:49:00Z</dcterms:created>
  <dcterms:modified xsi:type="dcterms:W3CDTF">2021-01-29T18:49:00Z</dcterms:modified>
</cp:coreProperties>
</file>