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19" w:rsidRDefault="00AE238D" w:rsidP="00AE238D">
      <w:pPr>
        <w:pStyle w:val="Title"/>
        <w:jc w:val="center"/>
      </w:pPr>
      <w:r>
        <w:rPr>
          <w:noProof/>
          <w:lang w:eastAsia="en-US"/>
        </w:rPr>
        <w:drawing>
          <wp:inline distT="0" distB="0" distL="0" distR="0">
            <wp:extent cx="5749070" cy="177165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945784" cy="1832270"/>
                    </a:xfrm>
                    <a:prstGeom prst="rect">
                      <a:avLst/>
                    </a:prstGeom>
                    <a:noFill/>
                    <a:ln>
                      <a:noFill/>
                    </a:ln>
                  </pic:spPr>
                </pic:pic>
              </a:graphicData>
            </a:graphic>
          </wp:inline>
        </w:drawing>
      </w:r>
    </w:p>
    <w:p w:rsidR="00F12BFF" w:rsidRDefault="00F12BFF" w:rsidP="00F12BFF">
      <w:pPr>
        <w:pStyle w:val="Quote"/>
        <w:rPr>
          <w:rFonts w:cs="Calibri"/>
          <w:sz w:val="24"/>
          <w:szCs w:val="24"/>
        </w:rPr>
      </w:pPr>
      <w:r>
        <w:rPr>
          <w:rFonts w:cs="Calibri"/>
          <w:sz w:val="24"/>
          <w:szCs w:val="24"/>
        </w:rPr>
        <w:t>May 2021</w:t>
      </w:r>
    </w:p>
    <w:p w:rsidR="00A82319" w:rsidRPr="00F12BFF" w:rsidRDefault="00F12BFF" w:rsidP="00F12BFF">
      <w:pPr>
        <w:pStyle w:val="Quote"/>
        <w:rPr>
          <w:rFonts w:cs="Calibri"/>
          <w:sz w:val="24"/>
          <w:szCs w:val="24"/>
        </w:rPr>
      </w:pPr>
      <w:r w:rsidRPr="00F12BFF">
        <w:rPr>
          <w:rFonts w:cs="Calibri"/>
          <w:sz w:val="24"/>
          <w:szCs w:val="24"/>
        </w:rPr>
        <w:t xml:space="preserve">Together, we can realize our shared vision of a nation where anyone affected by mental illness can get the appropriate support and quality of care to live healthy, fulfilling lives — a nation where no one feels alone in their struggle. – National Alliance on Mental Illness </w:t>
      </w:r>
    </w:p>
    <w:p w:rsidR="0056778A" w:rsidRDefault="00A9474C" w:rsidP="0056778A">
      <w:pPr>
        <w:pStyle w:val="Heading2"/>
      </w:pPr>
      <w:bookmarkStart w:id="0" w:name="_Engaging_in_Race"/>
      <w:bookmarkStart w:id="1" w:name="_Anti-Asian/Pacific_Islander_Violenc"/>
      <w:bookmarkStart w:id="2" w:name="_Director’s_Corner"/>
      <w:bookmarkStart w:id="3" w:name="_Sexual_Assault_Awareness,"/>
      <w:bookmarkStart w:id="4" w:name="_Mental_Health_Awareness"/>
      <w:bookmarkEnd w:id="0"/>
      <w:bookmarkEnd w:id="1"/>
      <w:bookmarkEnd w:id="2"/>
      <w:bookmarkEnd w:id="3"/>
      <w:bookmarkEnd w:id="4"/>
      <w:r>
        <w:rPr>
          <w:noProof/>
          <w:lang w:eastAsia="en-US"/>
        </w:rPr>
        <mc:AlternateContent>
          <mc:Choice Requires="wps">
            <w:drawing>
              <wp:anchor distT="182880" distB="182880" distL="274320" distR="274320" simplePos="0" relativeHeight="251659264" behindDoc="0" locked="0" layoutInCell="1" allowOverlap="0">
                <wp:simplePos x="0" y="0"/>
                <wp:positionH relativeFrom="margin">
                  <wp:posOffset>0</wp:posOffset>
                </wp:positionH>
                <wp:positionV relativeFrom="paragraph">
                  <wp:posOffset>147955</wp:posOffset>
                </wp:positionV>
                <wp:extent cx="2095500" cy="4705350"/>
                <wp:effectExtent l="0" t="0" r="0" b="0"/>
                <wp:wrapSquare wrapText="bothSides"/>
                <wp:docPr id="1" name="Text Box 1" descr="Text box sidebar"/>
                <wp:cNvGraphicFramePr/>
                <a:graphic xmlns:a="http://schemas.openxmlformats.org/drawingml/2006/main">
                  <a:graphicData uri="http://schemas.microsoft.com/office/word/2010/wordprocessingShape">
                    <wps:wsp>
                      <wps:cNvSpPr txBox="1"/>
                      <wps:spPr>
                        <a:xfrm>
                          <a:off x="0" y="0"/>
                          <a:ext cx="2095500" cy="4705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518" w:type="dxa"/>
                              <w:tblBorders>
                                <w:top w:val="single" w:sz="4" w:space="0" w:color="auto"/>
                                <w:left w:val="single" w:sz="4" w:space="0" w:color="auto"/>
                                <w:bottom w:val="single" w:sz="4" w:space="0" w:color="auto"/>
                                <w:right w:val="single" w:sz="4" w:space="0" w:color="auto"/>
                                <w:insideH w:val="single" w:sz="4" w:space="0" w:color="auto"/>
                              </w:tblBorders>
                              <w:shd w:val="clear" w:color="auto" w:fill="1F497D" w:themeFill="text2"/>
                              <w:tblLayout w:type="fixed"/>
                              <w:tblCellMar>
                                <w:left w:w="0" w:type="dxa"/>
                                <w:right w:w="0" w:type="dxa"/>
                              </w:tblCellMar>
                              <w:tblLook w:val="04A0" w:firstRow="1" w:lastRow="0" w:firstColumn="1" w:lastColumn="0" w:noHBand="0" w:noVBand="1"/>
                              <w:tblDescription w:val="Sidebar layout table"/>
                            </w:tblPr>
                            <w:tblGrid>
                              <w:gridCol w:w="3518"/>
                            </w:tblGrid>
                            <w:tr w:rsidR="00A82319" w:rsidTr="00EE54B4">
                              <w:trPr>
                                <w:trHeight w:hRule="exact" w:val="7858"/>
                              </w:trPr>
                              <w:tc>
                                <w:tcPr>
                                  <w:tcW w:w="3518" w:type="dxa"/>
                                  <w:shd w:val="clear" w:color="auto" w:fill="1F497D" w:themeFill="text2"/>
                                  <w:tcMar>
                                    <w:top w:w="288" w:type="dxa"/>
                                    <w:bottom w:w="288" w:type="dxa"/>
                                  </w:tcMar>
                                </w:tcPr>
                                <w:p w:rsidR="00A82319" w:rsidRDefault="00717B9C">
                                  <w:pPr>
                                    <w:pStyle w:val="BlockHeading"/>
                                  </w:pPr>
                                  <w:bookmarkStart w:id="5" w:name="_GoBack"/>
                                  <w:r>
                                    <w:t>In this month’s n</w:t>
                                  </w:r>
                                  <w:r w:rsidR="00AE238D">
                                    <w:t>ewsletter:</w:t>
                                  </w:r>
                                </w:p>
                                <w:p w:rsidR="005627FB" w:rsidRDefault="005C2892" w:rsidP="00EE54B4">
                                  <w:pPr>
                                    <w:pStyle w:val="BlockText"/>
                                    <w:spacing w:after="120"/>
                                    <w:rPr>
                                      <w:rStyle w:val="Hyperlink"/>
                                      <w:color w:val="FFFFFF" w:themeColor="background1"/>
                                    </w:rPr>
                                  </w:pPr>
                                  <w:hyperlink w:anchor="_Mental_Health_Awareness" w:history="1">
                                    <w:r w:rsidR="001235C1" w:rsidRPr="001235C1">
                                      <w:rPr>
                                        <w:rStyle w:val="Hyperlink"/>
                                        <w:color w:val="FFFFFF" w:themeColor="background1"/>
                                      </w:rPr>
                                      <w:t>Mental Health Awareness</w:t>
                                    </w:r>
                                  </w:hyperlink>
                                </w:p>
                                <w:p w:rsidR="00EE2A44" w:rsidRDefault="005C2892" w:rsidP="00EE54B4">
                                  <w:pPr>
                                    <w:pStyle w:val="BlockText"/>
                                    <w:spacing w:after="120"/>
                                    <w:rPr>
                                      <w:rStyle w:val="Hyperlink"/>
                                      <w:color w:val="FFFFFF" w:themeColor="background1"/>
                                    </w:rPr>
                                  </w:pPr>
                                  <w:hyperlink w:anchor="_Mental_Health_in" w:history="1">
                                    <w:r w:rsidR="00EE2A44" w:rsidRPr="00EE2A44">
                                      <w:rPr>
                                        <w:rStyle w:val="Hyperlink"/>
                                        <w:color w:val="FFFFFF" w:themeColor="background1"/>
                                      </w:rPr>
                                      <w:t>Mental Health in the Workplace</w:t>
                                    </w:r>
                                  </w:hyperlink>
                                </w:p>
                                <w:p w:rsidR="008F05F7" w:rsidRDefault="005C2892" w:rsidP="00EE54B4">
                                  <w:pPr>
                                    <w:pStyle w:val="BlockText"/>
                                    <w:spacing w:after="120"/>
                                    <w:rPr>
                                      <w:rStyle w:val="Hyperlink"/>
                                      <w:color w:val="FFFFFF" w:themeColor="background1"/>
                                    </w:rPr>
                                  </w:pPr>
                                  <w:hyperlink w:anchor="_Supporting_the_Employee" w:history="1">
                                    <w:r w:rsidR="008F05F7" w:rsidRPr="008F05F7">
                                      <w:rPr>
                                        <w:rStyle w:val="Hyperlink"/>
                                        <w:color w:val="FFFFFF" w:themeColor="background1"/>
                                      </w:rPr>
                                      <w:t>Supporting the Employee</w:t>
                                    </w:r>
                                  </w:hyperlink>
                                </w:p>
                                <w:p w:rsidR="008F05F7" w:rsidRDefault="005C2892" w:rsidP="00EE54B4">
                                  <w:pPr>
                                    <w:pStyle w:val="BlockText"/>
                                    <w:spacing w:after="120"/>
                                    <w:rPr>
                                      <w:rStyle w:val="Hyperlink"/>
                                      <w:color w:val="FFFFFF" w:themeColor="background1"/>
                                    </w:rPr>
                                  </w:pPr>
                                  <w:hyperlink w:anchor="_Referring_to_the" w:history="1">
                                    <w:r w:rsidR="008F05F7" w:rsidRPr="008F05F7">
                                      <w:rPr>
                                        <w:rStyle w:val="Hyperlink"/>
                                        <w:color w:val="FFFFFF" w:themeColor="background1"/>
                                      </w:rPr>
                                      <w:t>Referring to the EAP</w:t>
                                    </w:r>
                                  </w:hyperlink>
                                </w:p>
                                <w:p w:rsidR="008F05F7" w:rsidRPr="008F05F7" w:rsidRDefault="005C2892" w:rsidP="00EE54B4">
                                  <w:pPr>
                                    <w:pStyle w:val="BlockText"/>
                                    <w:spacing w:after="120"/>
                                    <w:rPr>
                                      <w:rStyle w:val="Hyperlink"/>
                                      <w:color w:val="FFFFFF" w:themeColor="background1"/>
                                    </w:rPr>
                                  </w:pPr>
                                  <w:hyperlink w:anchor="_Resources" w:history="1">
                                    <w:r w:rsidR="008F05F7" w:rsidRPr="008F05F7">
                                      <w:rPr>
                                        <w:rStyle w:val="Hyperlink"/>
                                        <w:color w:val="FFFFFF" w:themeColor="background1"/>
                                      </w:rPr>
                                      <w:t>Resources</w:t>
                                    </w:r>
                                  </w:hyperlink>
                                </w:p>
                                <w:p w:rsidR="00717B9C" w:rsidRDefault="00717B9C" w:rsidP="00717B9C">
                                  <w:pPr>
                                    <w:pStyle w:val="BlockHeading"/>
                                  </w:pPr>
                                  <w:r>
                                    <w:t>Contact EAP</w:t>
                                  </w:r>
                                </w:p>
                                <w:p w:rsidR="00717B9C" w:rsidRPr="0000349C" w:rsidRDefault="0000349C" w:rsidP="004A7F68">
                                  <w:pPr>
                                    <w:spacing w:after="0"/>
                                    <w:ind w:left="288"/>
                                    <w:rPr>
                                      <w:rStyle w:val="Hyperlink"/>
                                      <w:color w:val="FFFFFF" w:themeColor="background1"/>
                                    </w:rPr>
                                  </w:pPr>
                                  <w:r w:rsidRPr="0000349C">
                                    <w:rPr>
                                      <w:color w:val="FFFFFF" w:themeColor="background1"/>
                                    </w:rPr>
                                    <w:fldChar w:fldCharType="begin"/>
                                  </w:r>
                                  <w:r w:rsidRPr="0000349C">
                                    <w:rPr>
                                      <w:color w:val="FFFFFF" w:themeColor="background1"/>
                                    </w:rPr>
                                    <w:instrText xml:space="preserve"> HYPERLINK "https://des.wa.gov/services/hr-finance/washington-state-employee-assistance-program-eap/webinars" </w:instrText>
                                  </w:r>
                                  <w:r w:rsidRPr="0000349C">
                                    <w:rPr>
                                      <w:color w:val="FFFFFF" w:themeColor="background1"/>
                                    </w:rPr>
                                    <w:fldChar w:fldCharType="separate"/>
                                  </w:r>
                                  <w:r w:rsidR="00717B9C" w:rsidRPr="0000349C">
                                    <w:rPr>
                                      <w:rStyle w:val="Hyperlink"/>
                                      <w:color w:val="FFFFFF" w:themeColor="background1"/>
                                    </w:rPr>
                                    <w:t>eap.wa.gov</w:t>
                                  </w:r>
                                </w:p>
                                <w:p w:rsidR="00717B9C" w:rsidRPr="00717B9C" w:rsidRDefault="0000349C" w:rsidP="004A7F68">
                                  <w:pPr>
                                    <w:spacing w:after="0"/>
                                    <w:ind w:left="288"/>
                                    <w:rPr>
                                      <w:color w:val="FFFFFF" w:themeColor="background1"/>
                                    </w:rPr>
                                  </w:pPr>
                                  <w:r w:rsidRPr="0000349C">
                                    <w:rPr>
                                      <w:color w:val="FFFFFF" w:themeColor="background1"/>
                                    </w:rPr>
                                    <w:fldChar w:fldCharType="end"/>
                                  </w:r>
                                  <w:r w:rsidR="004A7F68">
                                    <w:rPr>
                                      <w:color w:val="FFFFFF" w:themeColor="background1"/>
                                    </w:rPr>
                                    <w:t xml:space="preserve">Toll </w:t>
                                  </w:r>
                                  <w:r w:rsidR="00717B9C" w:rsidRPr="00717B9C">
                                    <w:rPr>
                                      <w:color w:val="FFFFFF" w:themeColor="background1"/>
                                    </w:rPr>
                                    <w:t>free: (877) 313-4455</w:t>
                                  </w:r>
                                </w:p>
                                <w:p w:rsidR="00717B9C" w:rsidRPr="00717B9C" w:rsidRDefault="00717B9C" w:rsidP="004A7F68">
                                  <w:pPr>
                                    <w:spacing w:after="0"/>
                                    <w:ind w:left="288"/>
                                    <w:rPr>
                                      <w:color w:val="FFFFFF" w:themeColor="background1"/>
                                    </w:rPr>
                                  </w:pPr>
                                  <w:r w:rsidRPr="00717B9C">
                                    <w:rPr>
                                      <w:color w:val="FFFFFF" w:themeColor="background1"/>
                                    </w:rPr>
                                    <w:t>Ph</w:t>
                                  </w:r>
                                  <w:r w:rsidR="004A7F68">
                                    <w:rPr>
                                      <w:color w:val="FFFFFF" w:themeColor="background1"/>
                                    </w:rPr>
                                    <w:t>one</w:t>
                                  </w:r>
                                  <w:r w:rsidRPr="00717B9C">
                                    <w:rPr>
                                      <w:color w:val="FFFFFF" w:themeColor="background1"/>
                                    </w:rPr>
                                    <w:t>: (360) 407-9490</w:t>
                                  </w:r>
                                </w:p>
                                <w:p w:rsidR="00717B9C" w:rsidRPr="00717B9C" w:rsidRDefault="00717B9C" w:rsidP="004A7F68">
                                  <w:pPr>
                                    <w:spacing w:after="0"/>
                                    <w:ind w:left="288"/>
                                    <w:rPr>
                                      <w:color w:val="FFFFFF" w:themeColor="background1"/>
                                    </w:rPr>
                                  </w:pPr>
                                  <w:r w:rsidRPr="00717B9C">
                                    <w:rPr>
                                      <w:color w:val="FFFFFF" w:themeColor="background1"/>
                                    </w:rPr>
                                    <w:t xml:space="preserve">Interpreters available. </w:t>
                                  </w:r>
                                </w:p>
                                <w:p w:rsidR="00717B9C" w:rsidRPr="00717B9C" w:rsidRDefault="0000349C" w:rsidP="0000349C">
                                  <w:pPr>
                                    <w:pStyle w:val="BlockText"/>
                                    <w:spacing w:after="0"/>
                                  </w:pPr>
                                  <w:r>
                                    <w:t xml:space="preserve">TTY:  </w:t>
                                  </w:r>
                                  <w:r w:rsidR="00717B9C" w:rsidRPr="00717B9C">
                                    <w:t xml:space="preserve">call </w:t>
                                  </w:r>
                                  <w:r>
                                    <w:t xml:space="preserve">711 </w:t>
                                  </w:r>
                                  <w:r w:rsidR="00717B9C" w:rsidRPr="00717B9C">
                                    <w:t xml:space="preserve">via WA </w:t>
                                  </w:r>
                                  <w:r>
                                    <w:t xml:space="preserve">Relay </w:t>
                                  </w:r>
                                </w:p>
                              </w:tc>
                            </w:tr>
                            <w:bookmarkEnd w:id="5"/>
                          </w:tbl>
                          <w:p w:rsidR="00A82319" w:rsidRDefault="00A82319">
                            <w:pPr>
                              <w:pStyle w:val="Caption"/>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alt="Text box sidebar" style="position:absolute;margin-left:0;margin-top:11.65pt;width:165pt;height:370.5pt;z-index:251659264;visibility:visible;mso-wrap-style:square;mso-width-percent:0;mso-height-percent:0;mso-wrap-distance-left:21.6pt;mso-wrap-distance-top:14.4pt;mso-wrap-distance-right:21.6pt;mso-wrap-distance-bottom:14.4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" o:allowoverlap="f" filled="f" stroked="f" strokeweight=".5pt">
                <v:textbox inset="0,0,0,0">
                  <w:txbxContent>
                    <w:tbl>
                      <w:tblPr>
                        <w:tblW w:w="3518" w:type="dxa"/>
                        <w:tblBorders>
                          <w:top w:val="single" w:sz="4" w:space="0" w:color="auto"/>
                          <w:left w:val="single" w:sz="4" w:space="0" w:color="auto"/>
                          <w:bottom w:val="single" w:sz="4" w:space="0" w:color="auto"/>
                          <w:right w:val="single" w:sz="4" w:space="0" w:color="auto"/>
                          <w:insideH w:val="single" w:sz="4" w:space="0" w:color="auto"/>
                        </w:tblBorders>
                        <w:shd w:val="clear" w:color="auto" w:fill="1F497D" w:themeFill="text2"/>
                        <w:tblLayout w:type="fixed"/>
                        <w:tblCellMar>
                          <w:left w:w="0" w:type="dxa"/>
                          <w:right w:w="0" w:type="dxa"/>
                        </w:tblCellMar>
                        <w:tblLook w:val="04A0" w:firstRow="1" w:lastRow="0" w:firstColumn="1" w:lastColumn="0" w:noHBand="0" w:noVBand="1"/>
                        <w:tblDescription w:val="Sidebar layout table"/>
                      </w:tblPr>
                      <w:tblGrid>
                        <w:gridCol w:w="3518"/>
                      </w:tblGrid>
                      <w:tr w:rsidR="00A82319" w:rsidTr="00EE54B4">
                        <w:trPr>
                          <w:trHeight w:hRule="exact" w:val="7858"/>
                        </w:trPr>
                        <w:tc>
                          <w:tcPr>
                            <w:tcW w:w="3518" w:type="dxa"/>
                            <w:shd w:val="clear" w:color="auto" w:fill="1F497D" w:themeFill="text2"/>
                            <w:tcMar>
                              <w:top w:w="288" w:type="dxa"/>
                              <w:bottom w:w="288" w:type="dxa"/>
                            </w:tcMar>
                          </w:tcPr>
                          <w:p w:rsidR="00A82319" w:rsidRDefault="00717B9C">
                            <w:pPr>
                              <w:pStyle w:val="BlockHeading"/>
                            </w:pPr>
                            <w:bookmarkStart w:id="6" w:name="_GoBack"/>
                            <w:r>
                              <w:t>In this month’s n</w:t>
                            </w:r>
                            <w:r w:rsidR="00AE238D">
                              <w:t>ewsletter:</w:t>
                            </w:r>
                          </w:p>
                          <w:p w:rsidR="005627FB" w:rsidRDefault="005C2892" w:rsidP="00EE54B4">
                            <w:pPr>
                              <w:pStyle w:val="BlockText"/>
                              <w:spacing w:after="120"/>
                              <w:rPr>
                                <w:rStyle w:val="Hyperlink"/>
                                <w:color w:val="FFFFFF" w:themeColor="background1"/>
                              </w:rPr>
                            </w:pPr>
                            <w:hyperlink w:anchor="_Mental_Health_Awareness" w:history="1">
                              <w:r w:rsidR="001235C1" w:rsidRPr="001235C1">
                                <w:rPr>
                                  <w:rStyle w:val="Hyperlink"/>
                                  <w:color w:val="FFFFFF" w:themeColor="background1"/>
                                </w:rPr>
                                <w:t>Mental Health Awareness</w:t>
                              </w:r>
                            </w:hyperlink>
                          </w:p>
                          <w:p w:rsidR="00EE2A44" w:rsidRDefault="005C2892" w:rsidP="00EE54B4">
                            <w:pPr>
                              <w:pStyle w:val="BlockText"/>
                              <w:spacing w:after="120"/>
                              <w:rPr>
                                <w:rStyle w:val="Hyperlink"/>
                                <w:color w:val="FFFFFF" w:themeColor="background1"/>
                              </w:rPr>
                            </w:pPr>
                            <w:hyperlink w:anchor="_Mental_Health_in" w:history="1">
                              <w:r w:rsidR="00EE2A44" w:rsidRPr="00EE2A44">
                                <w:rPr>
                                  <w:rStyle w:val="Hyperlink"/>
                                  <w:color w:val="FFFFFF" w:themeColor="background1"/>
                                </w:rPr>
                                <w:t>Mental Health in the Workplace</w:t>
                              </w:r>
                            </w:hyperlink>
                          </w:p>
                          <w:p w:rsidR="008F05F7" w:rsidRDefault="005C2892" w:rsidP="00EE54B4">
                            <w:pPr>
                              <w:pStyle w:val="BlockText"/>
                              <w:spacing w:after="120"/>
                              <w:rPr>
                                <w:rStyle w:val="Hyperlink"/>
                                <w:color w:val="FFFFFF" w:themeColor="background1"/>
                              </w:rPr>
                            </w:pPr>
                            <w:hyperlink w:anchor="_Supporting_the_Employee" w:history="1">
                              <w:r w:rsidR="008F05F7" w:rsidRPr="008F05F7">
                                <w:rPr>
                                  <w:rStyle w:val="Hyperlink"/>
                                  <w:color w:val="FFFFFF" w:themeColor="background1"/>
                                </w:rPr>
                                <w:t>Supporting the Employee</w:t>
                              </w:r>
                            </w:hyperlink>
                          </w:p>
                          <w:p w:rsidR="008F05F7" w:rsidRDefault="005C2892" w:rsidP="00EE54B4">
                            <w:pPr>
                              <w:pStyle w:val="BlockText"/>
                              <w:spacing w:after="120"/>
                              <w:rPr>
                                <w:rStyle w:val="Hyperlink"/>
                                <w:color w:val="FFFFFF" w:themeColor="background1"/>
                              </w:rPr>
                            </w:pPr>
                            <w:hyperlink w:anchor="_Referring_to_the" w:history="1">
                              <w:r w:rsidR="008F05F7" w:rsidRPr="008F05F7">
                                <w:rPr>
                                  <w:rStyle w:val="Hyperlink"/>
                                  <w:color w:val="FFFFFF" w:themeColor="background1"/>
                                </w:rPr>
                                <w:t>Referring to the EAP</w:t>
                              </w:r>
                            </w:hyperlink>
                          </w:p>
                          <w:p w:rsidR="008F05F7" w:rsidRPr="008F05F7" w:rsidRDefault="005C2892" w:rsidP="00EE54B4">
                            <w:pPr>
                              <w:pStyle w:val="BlockText"/>
                              <w:spacing w:after="120"/>
                              <w:rPr>
                                <w:rStyle w:val="Hyperlink"/>
                                <w:color w:val="FFFFFF" w:themeColor="background1"/>
                              </w:rPr>
                            </w:pPr>
                            <w:hyperlink w:anchor="_Resources" w:history="1">
                              <w:r w:rsidR="008F05F7" w:rsidRPr="008F05F7">
                                <w:rPr>
                                  <w:rStyle w:val="Hyperlink"/>
                                  <w:color w:val="FFFFFF" w:themeColor="background1"/>
                                </w:rPr>
                                <w:t>Resources</w:t>
                              </w:r>
                            </w:hyperlink>
                          </w:p>
                          <w:p w:rsidR="00717B9C" w:rsidRDefault="00717B9C" w:rsidP="00717B9C">
                            <w:pPr>
                              <w:pStyle w:val="BlockHeading"/>
                            </w:pPr>
                            <w:r>
                              <w:t>Contact EAP</w:t>
                            </w:r>
                          </w:p>
                          <w:p w:rsidR="00717B9C" w:rsidRPr="0000349C" w:rsidRDefault="0000349C" w:rsidP="004A7F68">
                            <w:pPr>
                              <w:spacing w:after="0"/>
                              <w:ind w:left="288"/>
                              <w:rPr>
                                <w:rStyle w:val="Hyperlink"/>
                                <w:color w:val="FFFFFF" w:themeColor="background1"/>
                              </w:rPr>
                            </w:pPr>
                            <w:r w:rsidRPr="0000349C">
                              <w:rPr>
                                <w:color w:val="FFFFFF" w:themeColor="background1"/>
                              </w:rPr>
                              <w:fldChar w:fldCharType="begin"/>
                            </w:r>
                            <w:r w:rsidRPr="0000349C">
                              <w:rPr>
                                <w:color w:val="FFFFFF" w:themeColor="background1"/>
                              </w:rPr>
                              <w:instrText xml:space="preserve"> HYPERLINK "https://des.wa.gov/services/hr-finance/washington-state-employee-assistance-program-eap/webinars" </w:instrText>
                            </w:r>
                            <w:r w:rsidRPr="0000349C">
                              <w:rPr>
                                <w:color w:val="FFFFFF" w:themeColor="background1"/>
                              </w:rPr>
                              <w:fldChar w:fldCharType="separate"/>
                            </w:r>
                            <w:r w:rsidR="00717B9C" w:rsidRPr="0000349C">
                              <w:rPr>
                                <w:rStyle w:val="Hyperlink"/>
                                <w:color w:val="FFFFFF" w:themeColor="background1"/>
                              </w:rPr>
                              <w:t>eap.wa.gov</w:t>
                            </w:r>
                          </w:p>
                          <w:p w:rsidR="00717B9C" w:rsidRPr="00717B9C" w:rsidRDefault="0000349C" w:rsidP="004A7F68">
                            <w:pPr>
                              <w:spacing w:after="0"/>
                              <w:ind w:left="288"/>
                              <w:rPr>
                                <w:color w:val="FFFFFF" w:themeColor="background1"/>
                              </w:rPr>
                            </w:pPr>
                            <w:r w:rsidRPr="0000349C">
                              <w:rPr>
                                <w:color w:val="FFFFFF" w:themeColor="background1"/>
                              </w:rPr>
                              <w:fldChar w:fldCharType="end"/>
                            </w:r>
                            <w:r w:rsidR="004A7F68">
                              <w:rPr>
                                <w:color w:val="FFFFFF" w:themeColor="background1"/>
                              </w:rPr>
                              <w:t xml:space="preserve">Toll </w:t>
                            </w:r>
                            <w:r w:rsidR="00717B9C" w:rsidRPr="00717B9C">
                              <w:rPr>
                                <w:color w:val="FFFFFF" w:themeColor="background1"/>
                              </w:rPr>
                              <w:t>free: (877) 313-4455</w:t>
                            </w:r>
                          </w:p>
                          <w:p w:rsidR="00717B9C" w:rsidRPr="00717B9C" w:rsidRDefault="00717B9C" w:rsidP="004A7F68">
                            <w:pPr>
                              <w:spacing w:after="0"/>
                              <w:ind w:left="288"/>
                              <w:rPr>
                                <w:color w:val="FFFFFF" w:themeColor="background1"/>
                              </w:rPr>
                            </w:pPr>
                            <w:r w:rsidRPr="00717B9C">
                              <w:rPr>
                                <w:color w:val="FFFFFF" w:themeColor="background1"/>
                              </w:rPr>
                              <w:t>Ph</w:t>
                            </w:r>
                            <w:r w:rsidR="004A7F68">
                              <w:rPr>
                                <w:color w:val="FFFFFF" w:themeColor="background1"/>
                              </w:rPr>
                              <w:t>one</w:t>
                            </w:r>
                            <w:r w:rsidRPr="00717B9C">
                              <w:rPr>
                                <w:color w:val="FFFFFF" w:themeColor="background1"/>
                              </w:rPr>
                              <w:t>: (360) 407-9490</w:t>
                            </w:r>
                          </w:p>
                          <w:p w:rsidR="00717B9C" w:rsidRPr="00717B9C" w:rsidRDefault="00717B9C" w:rsidP="004A7F68">
                            <w:pPr>
                              <w:spacing w:after="0"/>
                              <w:ind w:left="288"/>
                              <w:rPr>
                                <w:color w:val="FFFFFF" w:themeColor="background1"/>
                              </w:rPr>
                            </w:pPr>
                            <w:r w:rsidRPr="00717B9C">
                              <w:rPr>
                                <w:color w:val="FFFFFF" w:themeColor="background1"/>
                              </w:rPr>
                              <w:t xml:space="preserve">Interpreters available. </w:t>
                            </w:r>
                          </w:p>
                          <w:p w:rsidR="00717B9C" w:rsidRPr="00717B9C" w:rsidRDefault="0000349C" w:rsidP="0000349C">
                            <w:pPr>
                              <w:pStyle w:val="BlockText"/>
                              <w:spacing w:after="0"/>
                            </w:pPr>
                            <w:r>
                              <w:t xml:space="preserve">TTY:  </w:t>
                            </w:r>
                            <w:r w:rsidR="00717B9C" w:rsidRPr="00717B9C">
                              <w:t xml:space="preserve">call </w:t>
                            </w:r>
                            <w:r>
                              <w:t xml:space="preserve">711 </w:t>
                            </w:r>
                            <w:r w:rsidR="00717B9C" w:rsidRPr="00717B9C">
                              <w:t xml:space="preserve">via WA </w:t>
                            </w:r>
                            <w:r>
                              <w:t xml:space="preserve">Relay </w:t>
                            </w:r>
                          </w:p>
                        </w:tc>
                      </w:tr>
                      <w:bookmarkEnd w:id="6"/>
                    </w:tbl>
                    <w:p w:rsidR="00A82319" w:rsidRDefault="00A82319">
                      <w:pPr>
                        <w:pStyle w:val="Caption"/>
                      </w:pPr>
                    </w:p>
                  </w:txbxContent>
                </v:textbox>
                <w10:wrap type="square" anchorx="margin"/>
              </v:shape>
            </w:pict>
          </mc:Fallback>
        </mc:AlternateContent>
      </w:r>
      <w:bookmarkStart w:id="7" w:name="_Leading_with_Compassion"/>
      <w:bookmarkEnd w:id="7"/>
      <w:r w:rsidR="0056778A">
        <w:t>Mental Health Awareness</w:t>
      </w:r>
    </w:p>
    <w:p w:rsidR="0056778A" w:rsidRDefault="00611A01" w:rsidP="0056778A">
      <w:r>
        <w:rPr>
          <w:noProof/>
          <w:lang w:eastAsia="en-US"/>
        </w:rPr>
        <w:drawing>
          <wp:anchor distT="0" distB="0" distL="114300" distR="114300" simplePos="0" relativeHeight="251660288" behindDoc="0" locked="0" layoutInCell="1" allowOverlap="1">
            <wp:simplePos x="0" y="0"/>
            <wp:positionH relativeFrom="column">
              <wp:posOffset>2371725</wp:posOffset>
            </wp:positionH>
            <wp:positionV relativeFrom="paragraph">
              <wp:posOffset>635</wp:posOffset>
            </wp:positionV>
            <wp:extent cx="2076190" cy="2076190"/>
            <wp:effectExtent l="0" t="0" r="635" b="635"/>
            <wp:wrapSquare wrapText="bothSides"/>
            <wp:docPr id="7" name="Picture 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7F199s3A.png"/>
                    <pic:cNvPicPr/>
                  </pic:nvPicPr>
                  <pic:blipFill>
                    <a:blip r:embed="rId10">
                      <a:extLst>
                        <a:ext uri="{28A0092B-C50C-407E-A947-70E740481C1C}">
                          <a14:useLocalDpi xmlns:a14="http://schemas.microsoft.com/office/drawing/2010/main" val="0"/>
                        </a:ext>
                      </a:extLst>
                    </a:blip>
                    <a:stretch>
                      <a:fillRect/>
                    </a:stretch>
                  </pic:blipFill>
                  <pic:spPr>
                    <a:xfrm>
                      <a:off x="0" y="0"/>
                      <a:ext cx="2076190" cy="2076190"/>
                    </a:xfrm>
                    <a:prstGeom prst="rect">
                      <a:avLst/>
                    </a:prstGeom>
                  </pic:spPr>
                </pic:pic>
              </a:graphicData>
            </a:graphic>
          </wp:anchor>
        </w:drawing>
      </w:r>
      <w:r w:rsidR="0056778A">
        <w:t xml:space="preserve">May is Mental Health Awareness Month. The </w:t>
      </w:r>
      <w:r w:rsidR="0056778A" w:rsidRPr="00F43AD1">
        <w:t>National Alliance on Mental Illness (NAMI) and many other organizations across the country</w:t>
      </w:r>
      <w:r w:rsidR="0056778A">
        <w:t>, including the Washington State Employee Assistance Program, work to</w:t>
      </w:r>
      <w:r w:rsidR="0056778A" w:rsidRPr="00F43AD1">
        <w:t xml:space="preserve"> raise awareness, offer sup</w:t>
      </w:r>
      <w:r w:rsidR="0056778A">
        <w:t xml:space="preserve">port and resources, and change perceptions about mental health in general and mental illness specifically.  </w:t>
      </w:r>
      <w:r w:rsidR="0056778A" w:rsidRPr="00F43AD1">
        <w:t>This year’s theme</w:t>
      </w:r>
      <w:r w:rsidR="0056778A">
        <w:t>, “You Are Not Alone”, emphasize</w:t>
      </w:r>
      <w:r w:rsidR="0056778A" w:rsidRPr="00F43AD1">
        <w:t>s the critically important message that no one should feel a</w:t>
      </w:r>
      <w:r w:rsidR="0056778A">
        <w:t>lone or live without the resources and support they need</w:t>
      </w:r>
      <w:r w:rsidR="0056778A" w:rsidRPr="00F43AD1">
        <w:t>.</w:t>
      </w:r>
    </w:p>
    <w:p w:rsidR="00EC2012" w:rsidRDefault="00D958CC" w:rsidP="00A5717B">
      <w:r>
        <w:t xml:space="preserve">To learn more about mental health statistics, factors affecting mental health and disparities in support and treatment, read the May issue of the EAP Frontline Employee Newsletter. </w:t>
      </w:r>
    </w:p>
    <w:p w:rsidR="00EE2A44" w:rsidRDefault="00EE2A44" w:rsidP="00EE2A44">
      <w:pPr>
        <w:pStyle w:val="Heading2"/>
      </w:pPr>
      <w:bookmarkStart w:id="8" w:name="_Mental_Health_in"/>
      <w:bookmarkEnd w:id="8"/>
      <w:r>
        <w:t>Mental Health in the Workplace</w:t>
      </w:r>
    </w:p>
    <w:p w:rsidR="00582942" w:rsidRDefault="006B4EE2" w:rsidP="00582942">
      <w:r>
        <w:t xml:space="preserve">Employee mental health and an effective workplace are closely linked. When employees are provided mental health support and resources, organizations experience lower healthcare costs, higher productivity, reduced absenteeism and lower disability costs. </w:t>
      </w:r>
      <w:r w:rsidR="008425DB">
        <w:t xml:space="preserve">Employees with poor mental health exhibit declines in work </w:t>
      </w:r>
      <w:r w:rsidR="008425DB" w:rsidRPr="008425DB">
        <w:t xml:space="preserve">performance, </w:t>
      </w:r>
      <w:r w:rsidR="008425DB">
        <w:t xml:space="preserve">have higher </w:t>
      </w:r>
      <w:r w:rsidR="008425DB" w:rsidRPr="008425DB">
        <w:t xml:space="preserve">rates of illness, </w:t>
      </w:r>
      <w:r w:rsidR="008425DB">
        <w:t xml:space="preserve">are absent more often and are involved in </w:t>
      </w:r>
      <w:r w:rsidR="00EA7BD4">
        <w:t xml:space="preserve">more </w:t>
      </w:r>
      <w:r w:rsidR="008425DB">
        <w:t>accidents</w:t>
      </w:r>
      <w:r w:rsidR="00EA7BD4">
        <w:t>.</w:t>
      </w:r>
      <w:r w:rsidR="008425DB">
        <w:t xml:space="preserve"> </w:t>
      </w:r>
      <w:r w:rsidR="008425DB">
        <w:lastRenderedPageBreak/>
        <w:t xml:space="preserve">Organizations also experience higher turnover rates.  An investment in employee mental health tends to results in a healthier, more productive workplace. </w:t>
      </w:r>
    </w:p>
    <w:p w:rsidR="00582942" w:rsidRDefault="008425DB" w:rsidP="00582942">
      <w:r>
        <w:t>Given the prevalence of mental illness</w:t>
      </w:r>
      <w:r w:rsidR="00FC1273">
        <w:t xml:space="preserve"> and its impact on the workplace, </w:t>
      </w:r>
      <w:r>
        <w:t xml:space="preserve">it is important for supervisors to </w:t>
      </w:r>
      <w:r w:rsidR="00FC1273">
        <w:t>r</w:t>
      </w:r>
      <w:r w:rsidR="00BE7761">
        <w:t xml:space="preserve">ecognize </w:t>
      </w:r>
      <w:r w:rsidR="00FC1273">
        <w:t>the</w:t>
      </w:r>
      <w:r w:rsidR="00DD1E96">
        <w:t xml:space="preserve"> potential</w:t>
      </w:r>
      <w:r w:rsidR="00FC1273">
        <w:t xml:space="preserve"> signs of poor mental health</w:t>
      </w:r>
      <w:r w:rsidR="00DD1E96">
        <w:t xml:space="preserve"> of an employee.  </w:t>
      </w:r>
    </w:p>
    <w:p w:rsidR="00BE7761" w:rsidRDefault="00582942" w:rsidP="00582942">
      <w:r>
        <w:rPr>
          <w:noProof/>
          <w:lang w:eastAsia="en-US"/>
        </w:rPr>
        <w:drawing>
          <wp:anchor distT="0" distB="0" distL="114300" distR="114300" simplePos="0" relativeHeight="251661312" behindDoc="0" locked="0" layoutInCell="1" allowOverlap="1">
            <wp:simplePos x="0" y="0"/>
            <wp:positionH relativeFrom="column">
              <wp:posOffset>3429000</wp:posOffset>
            </wp:positionH>
            <wp:positionV relativeFrom="paragraph">
              <wp:posOffset>122555</wp:posOffset>
            </wp:positionV>
            <wp:extent cx="3619500" cy="2809875"/>
            <wp:effectExtent l="0" t="0" r="0"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ired mail employee - 50 percent.jpg"/>
                    <pic:cNvPicPr/>
                  </pic:nvPicPr>
                  <pic:blipFill>
                    <a:blip r:embed="rId11">
                      <a:extLst>
                        <a:ext uri="{28A0092B-C50C-407E-A947-70E740481C1C}">
                          <a14:useLocalDpi xmlns:a14="http://schemas.microsoft.com/office/drawing/2010/main" val="0"/>
                        </a:ext>
                      </a:extLst>
                    </a:blip>
                    <a:stretch>
                      <a:fillRect/>
                    </a:stretch>
                  </pic:blipFill>
                  <pic:spPr>
                    <a:xfrm>
                      <a:off x="0" y="0"/>
                      <a:ext cx="3619500" cy="2809875"/>
                    </a:xfrm>
                    <a:prstGeom prst="rect">
                      <a:avLst/>
                    </a:prstGeom>
                  </pic:spPr>
                </pic:pic>
              </a:graphicData>
            </a:graphic>
          </wp:anchor>
        </w:drawing>
      </w:r>
      <w:r w:rsidR="00BE7761">
        <w:t>Some of these signs are:</w:t>
      </w:r>
    </w:p>
    <w:p w:rsidR="00BE7761" w:rsidRDefault="003F1C94" w:rsidP="00582942">
      <w:pPr>
        <w:pStyle w:val="ListParagraph"/>
        <w:numPr>
          <w:ilvl w:val="0"/>
          <w:numId w:val="13"/>
        </w:numPr>
      </w:pPr>
      <w:r>
        <w:t>Decreased productivity</w:t>
      </w:r>
    </w:p>
    <w:p w:rsidR="00DD1E96" w:rsidRDefault="00DD1E96" w:rsidP="00582942">
      <w:pPr>
        <w:pStyle w:val="ListParagraph"/>
        <w:numPr>
          <w:ilvl w:val="0"/>
          <w:numId w:val="13"/>
        </w:numPr>
      </w:pPr>
      <w:r>
        <w:t>Strained or con</w:t>
      </w:r>
      <w:r w:rsidR="003F1C94">
        <w:t>flict-filled work relationships</w:t>
      </w:r>
    </w:p>
    <w:p w:rsidR="00BE7761" w:rsidRDefault="003F1C94" w:rsidP="00582942">
      <w:pPr>
        <w:pStyle w:val="ListParagraph"/>
        <w:numPr>
          <w:ilvl w:val="0"/>
          <w:numId w:val="13"/>
        </w:numPr>
      </w:pPr>
      <w:r>
        <w:t>Morale problems</w:t>
      </w:r>
    </w:p>
    <w:p w:rsidR="00BE7761" w:rsidRDefault="00BE7761" w:rsidP="00582942">
      <w:pPr>
        <w:pStyle w:val="ListParagraph"/>
        <w:numPr>
          <w:ilvl w:val="0"/>
          <w:numId w:val="13"/>
        </w:numPr>
      </w:pPr>
      <w:r>
        <w:t>Difficulty concentrating, making d</w:t>
      </w:r>
      <w:r w:rsidR="003F1C94">
        <w:t>ecisions, or remembering things</w:t>
      </w:r>
    </w:p>
    <w:p w:rsidR="00BE7761" w:rsidRDefault="00BE7761" w:rsidP="00582942">
      <w:pPr>
        <w:pStyle w:val="ListParagraph"/>
        <w:numPr>
          <w:ilvl w:val="0"/>
          <w:numId w:val="13"/>
        </w:numPr>
      </w:pPr>
      <w:r>
        <w:t>Disp</w:t>
      </w:r>
      <w:r w:rsidR="003F1C94">
        <w:t>lays of anger or blaming others</w:t>
      </w:r>
    </w:p>
    <w:p w:rsidR="00BE7761" w:rsidRDefault="003F1C94" w:rsidP="00582942">
      <w:pPr>
        <w:pStyle w:val="ListParagraph"/>
        <w:numPr>
          <w:ilvl w:val="0"/>
          <w:numId w:val="13"/>
        </w:numPr>
      </w:pPr>
      <w:r>
        <w:t>Safety risks, accidents</w:t>
      </w:r>
    </w:p>
    <w:p w:rsidR="00BE7761" w:rsidRDefault="00BE7761" w:rsidP="00582942">
      <w:pPr>
        <w:pStyle w:val="ListParagraph"/>
        <w:numPr>
          <w:ilvl w:val="0"/>
          <w:numId w:val="13"/>
        </w:numPr>
      </w:pPr>
      <w:r>
        <w:t>Frequent absenteeism</w:t>
      </w:r>
      <w:r w:rsidR="00DD1E96">
        <w:t xml:space="preserve"> and/or tardiness</w:t>
      </w:r>
    </w:p>
    <w:p w:rsidR="00BE7761" w:rsidRDefault="00DD1E96" w:rsidP="00582942">
      <w:pPr>
        <w:pStyle w:val="ListParagraph"/>
        <w:numPr>
          <w:ilvl w:val="0"/>
          <w:numId w:val="13"/>
        </w:numPr>
      </w:pPr>
      <w:r>
        <w:t>Complaints of</w:t>
      </w:r>
      <w:r w:rsidR="00BE7761">
        <w:t xml:space="preserve"> being tired all the t</w:t>
      </w:r>
      <w:r w:rsidR="003F1C94">
        <w:t>ime</w:t>
      </w:r>
    </w:p>
    <w:p w:rsidR="00BE7761" w:rsidRDefault="00BE7761" w:rsidP="00582942">
      <w:pPr>
        <w:pStyle w:val="ListParagraph"/>
        <w:numPr>
          <w:ilvl w:val="0"/>
          <w:numId w:val="13"/>
        </w:numPr>
      </w:pPr>
      <w:r>
        <w:t>Working excessive o</w:t>
      </w:r>
      <w:r w:rsidR="003F1C94">
        <w:t>vertime over a prolonged period</w:t>
      </w:r>
    </w:p>
    <w:p w:rsidR="00BE7761" w:rsidRDefault="00BE7761" w:rsidP="00582942">
      <w:pPr>
        <w:pStyle w:val="ListParagraph"/>
        <w:numPr>
          <w:ilvl w:val="0"/>
          <w:numId w:val="13"/>
        </w:numPr>
      </w:pPr>
      <w:r>
        <w:t>Strange or grandiose ideas</w:t>
      </w:r>
    </w:p>
    <w:p w:rsidR="00BE7761" w:rsidRDefault="003F1C94" w:rsidP="00582942">
      <w:pPr>
        <w:pStyle w:val="ListParagraph"/>
        <w:numPr>
          <w:ilvl w:val="0"/>
          <w:numId w:val="13"/>
        </w:numPr>
      </w:pPr>
      <w:r>
        <w:t>Alcohol and drug abuse</w:t>
      </w:r>
    </w:p>
    <w:p w:rsidR="00BE7761" w:rsidRDefault="00C57AA5" w:rsidP="00BE7761">
      <w:pPr>
        <w:pStyle w:val="Heading2"/>
      </w:pPr>
      <w:bookmarkStart w:id="9" w:name="_Supporting_the_Employee"/>
      <w:bookmarkEnd w:id="9"/>
      <w:r>
        <w:t>Supporting the Employee</w:t>
      </w:r>
    </w:p>
    <w:p w:rsidR="00A254F8" w:rsidRDefault="00DD1E96" w:rsidP="00BE7761">
      <w:r>
        <w:t xml:space="preserve">While it might be tempting to </w:t>
      </w:r>
      <w:r w:rsidR="00853720">
        <w:t xml:space="preserve">diagnose </w:t>
      </w:r>
      <w:r w:rsidR="00A254F8">
        <w:t xml:space="preserve">an employee’s health problems, the supervisor’s role is to focus on work performance and employee support. Based on the existence of a combination of the signs described previously, a conversation with the employee might be needed. </w:t>
      </w:r>
      <w:r w:rsidR="00BE7761">
        <w:t>Discuss</w:t>
      </w:r>
      <w:r w:rsidR="00C57AA5">
        <w:t>ing</w:t>
      </w:r>
      <w:r w:rsidR="00BE7761">
        <w:t xml:space="preserve"> changes in work performance</w:t>
      </w:r>
      <w:r w:rsidR="00C57AA5">
        <w:t xml:space="preserve"> and workplace behaviors is a place to start. </w:t>
      </w:r>
      <w:r w:rsidR="00A254F8">
        <w:t>Here are some tips for the conversation:</w:t>
      </w:r>
    </w:p>
    <w:p w:rsidR="00A254F8" w:rsidRDefault="00A254F8" w:rsidP="00A254F8">
      <w:pPr>
        <w:pStyle w:val="ListParagraph"/>
        <w:numPr>
          <w:ilvl w:val="0"/>
          <w:numId w:val="16"/>
        </w:numPr>
      </w:pPr>
      <w:r>
        <w:t>Find a quiet, private space</w:t>
      </w:r>
    </w:p>
    <w:p w:rsidR="00A254F8" w:rsidRDefault="00A254F8" w:rsidP="00A254F8">
      <w:pPr>
        <w:pStyle w:val="ListParagraph"/>
        <w:numPr>
          <w:ilvl w:val="0"/>
          <w:numId w:val="16"/>
        </w:numPr>
      </w:pPr>
      <w:r>
        <w:t>Express concern and show compassion</w:t>
      </w:r>
    </w:p>
    <w:p w:rsidR="00A254F8" w:rsidRDefault="00A254F8" w:rsidP="00A254F8">
      <w:pPr>
        <w:pStyle w:val="ListParagraph"/>
        <w:numPr>
          <w:ilvl w:val="0"/>
          <w:numId w:val="16"/>
        </w:numPr>
      </w:pPr>
      <w:r>
        <w:t>Ask open-ended questions</w:t>
      </w:r>
    </w:p>
    <w:p w:rsidR="00A254F8" w:rsidRDefault="00A254F8" w:rsidP="00A254F8">
      <w:pPr>
        <w:pStyle w:val="ListParagraph"/>
        <w:numPr>
          <w:ilvl w:val="0"/>
          <w:numId w:val="16"/>
        </w:numPr>
      </w:pPr>
      <w:r>
        <w:t>Listen and let the employee</w:t>
      </w:r>
      <w:r w:rsidR="00FC7C12">
        <w:t xml:space="preserve"> explain in their own words what’s happening</w:t>
      </w:r>
    </w:p>
    <w:p w:rsidR="00FC7C12" w:rsidRDefault="00FC7C12" w:rsidP="00FC7C12">
      <w:pPr>
        <w:pStyle w:val="ListParagraph"/>
        <w:numPr>
          <w:ilvl w:val="0"/>
          <w:numId w:val="16"/>
        </w:numPr>
      </w:pPr>
      <w:r>
        <w:t>Provide clear feedback based on your own observations</w:t>
      </w:r>
    </w:p>
    <w:p w:rsidR="00FC7C12" w:rsidRDefault="00FC7C12" w:rsidP="00FC7C12">
      <w:pPr>
        <w:pStyle w:val="ListParagraph"/>
        <w:numPr>
          <w:ilvl w:val="0"/>
          <w:numId w:val="16"/>
        </w:numPr>
      </w:pPr>
      <w:r>
        <w:t>Avoid language that blames or judges</w:t>
      </w:r>
    </w:p>
    <w:p w:rsidR="00A254F8" w:rsidRDefault="00A254F8" w:rsidP="00A254F8">
      <w:pPr>
        <w:pStyle w:val="ListParagraph"/>
        <w:numPr>
          <w:ilvl w:val="0"/>
          <w:numId w:val="16"/>
        </w:numPr>
      </w:pPr>
      <w:r>
        <w:t>Ask the employee what help they think and feel they need</w:t>
      </w:r>
    </w:p>
    <w:p w:rsidR="00FC7C12" w:rsidRDefault="00FC7C12" w:rsidP="00A254F8">
      <w:pPr>
        <w:pStyle w:val="ListParagraph"/>
        <w:numPr>
          <w:ilvl w:val="0"/>
          <w:numId w:val="16"/>
        </w:numPr>
      </w:pPr>
      <w:r>
        <w:t>Collaborate with the employee to develop a plan</w:t>
      </w:r>
    </w:p>
    <w:p w:rsidR="00FC7C12" w:rsidRDefault="00FC7C12" w:rsidP="00A254F8">
      <w:pPr>
        <w:pStyle w:val="ListParagraph"/>
        <w:numPr>
          <w:ilvl w:val="0"/>
          <w:numId w:val="16"/>
        </w:numPr>
      </w:pPr>
      <w:r>
        <w:t>Provide resources that align with the plan and with your role as supervisor</w:t>
      </w:r>
    </w:p>
    <w:p w:rsidR="008F05F7" w:rsidRDefault="008F05F7" w:rsidP="00A254F8">
      <w:pPr>
        <w:pStyle w:val="ListParagraph"/>
        <w:numPr>
          <w:ilvl w:val="0"/>
          <w:numId w:val="16"/>
        </w:numPr>
      </w:pPr>
      <w:r>
        <w:t>Make a compassionate referral to the EAP, if indicated.</w:t>
      </w:r>
    </w:p>
    <w:p w:rsidR="00BE7761" w:rsidRPr="00BE7761" w:rsidRDefault="00BE7761" w:rsidP="00BE7761">
      <w:r>
        <w:t>If an employee makes comments</w:t>
      </w:r>
      <w:r w:rsidR="003F1C94">
        <w:t xml:space="preserve"> indicating thoughts of self-harm, </w:t>
      </w:r>
      <w:r>
        <w:t xml:space="preserve">take the </w:t>
      </w:r>
      <w:r w:rsidR="00C25212">
        <w:t>comments seriously. C</w:t>
      </w:r>
      <w:r>
        <w:t xml:space="preserve">all </w:t>
      </w:r>
      <w:r w:rsidR="00C25212">
        <w:t>the</w:t>
      </w:r>
      <w:r>
        <w:t xml:space="preserve"> EAP </w:t>
      </w:r>
      <w:r w:rsidR="00C25212">
        <w:t xml:space="preserve">at (877) 313 – 4455 or National Suicide Prevention Lifeline at (800) 273 – 8255. In the event of an emergency, call 911. </w:t>
      </w:r>
    </w:p>
    <w:p w:rsidR="005A4D2C" w:rsidRDefault="00E95CBC" w:rsidP="00D7348B">
      <w:pPr>
        <w:pStyle w:val="Heading2"/>
      </w:pPr>
      <w:bookmarkStart w:id="10" w:name="_Referring_to_the"/>
      <w:bookmarkEnd w:id="10"/>
      <w:r>
        <w:lastRenderedPageBreak/>
        <w:t>Referring to the EAP</w:t>
      </w:r>
    </w:p>
    <w:p w:rsidR="00C25212" w:rsidRPr="00C25212" w:rsidRDefault="00C25212" w:rsidP="00C25212">
      <w:r>
        <w:t xml:space="preserve">The Washington State EAP is a free, private and confidential resource for employees and the adult household family members. Supervisors are encouraged to offer the EAP as </w:t>
      </w:r>
      <w:r w:rsidR="008F05F7">
        <w:t xml:space="preserve">a supportive resource. Referral types and the referral process are noted on </w:t>
      </w:r>
      <w:hyperlink r:id="rId12" w:history="1">
        <w:r w:rsidR="008F05F7" w:rsidRPr="008F05F7">
          <w:rPr>
            <w:rStyle w:val="Hyperlink"/>
          </w:rPr>
          <w:t>EAP’s site</w:t>
        </w:r>
      </w:hyperlink>
      <w:r w:rsidR="008F05F7">
        <w:t>.</w:t>
      </w:r>
    </w:p>
    <w:p w:rsidR="008D6916" w:rsidRDefault="008D6916" w:rsidP="009D1E8C">
      <w:pPr>
        <w:pStyle w:val="Heading2"/>
      </w:pPr>
      <w:bookmarkStart w:id="11" w:name="_Resources"/>
      <w:bookmarkEnd w:id="11"/>
      <w:r>
        <w:t>Resources</w:t>
      </w:r>
    </w:p>
    <w:p w:rsidR="008D6916" w:rsidRDefault="005C2892" w:rsidP="006D6C14">
      <w:pPr>
        <w:pStyle w:val="ListParagraph"/>
        <w:numPr>
          <w:ilvl w:val="0"/>
          <w:numId w:val="15"/>
        </w:numPr>
      </w:pPr>
      <w:hyperlink r:id="rId13" w:history="1">
        <w:r w:rsidR="008D6916" w:rsidRPr="008D6916">
          <w:rPr>
            <w:rStyle w:val="Hyperlink"/>
          </w:rPr>
          <w:t>Mental Health in the Workplace</w:t>
        </w:r>
      </w:hyperlink>
      <w:r w:rsidR="008D6916">
        <w:t>, Centers for Disease Control and Prevention (CDC)</w:t>
      </w:r>
    </w:p>
    <w:p w:rsidR="008D6916" w:rsidRDefault="005C2892" w:rsidP="006D6C14">
      <w:pPr>
        <w:pStyle w:val="ListParagraph"/>
        <w:numPr>
          <w:ilvl w:val="0"/>
          <w:numId w:val="15"/>
        </w:numPr>
      </w:pPr>
      <w:hyperlink r:id="rId14" w:history="1">
        <w:r w:rsidR="008D6916" w:rsidRPr="008D6916">
          <w:rPr>
            <w:rStyle w:val="Hyperlink"/>
          </w:rPr>
          <w:t>Center for Workplace Mental Health</w:t>
        </w:r>
      </w:hyperlink>
      <w:r w:rsidR="008D6916">
        <w:t>, American Psychiatric Association Foundation</w:t>
      </w:r>
    </w:p>
    <w:p w:rsidR="006D6C14" w:rsidRDefault="005C2892" w:rsidP="006D6C14">
      <w:pPr>
        <w:pStyle w:val="ListParagraph"/>
        <w:numPr>
          <w:ilvl w:val="0"/>
          <w:numId w:val="15"/>
        </w:numPr>
      </w:pPr>
      <w:hyperlink r:id="rId15" w:history="1">
        <w:r w:rsidR="006D6C14" w:rsidRPr="006D6C14">
          <w:rPr>
            <w:rStyle w:val="Hyperlink"/>
          </w:rPr>
          <w:t>How to Support and Monitor Employee Mental Health</w:t>
        </w:r>
      </w:hyperlink>
      <w:r w:rsidR="006D6C14">
        <w:t>, Business.com</w:t>
      </w:r>
    </w:p>
    <w:p w:rsidR="00694DEE" w:rsidRDefault="00694DEE" w:rsidP="00694DEE">
      <w:pPr>
        <w:pStyle w:val="Heading2"/>
      </w:pPr>
      <w:r>
        <w:t>Supporting the Supervisor</w:t>
      </w:r>
    </w:p>
    <w:p w:rsidR="00694DEE" w:rsidRPr="00694DEE" w:rsidRDefault="00694DEE" w:rsidP="00694DEE">
      <w:r>
        <w:t xml:space="preserve">Supporting employees as they experience and navigate mental health challenges can be </w:t>
      </w:r>
      <w:r w:rsidR="008634E8">
        <w:t>taxing for the employee and the supervisor.  To obtain support, consult and advice, consider contacting the EAP</w:t>
      </w:r>
      <w:r w:rsidR="003F1C94">
        <w:t xml:space="preserve"> at (877) 313 - 4455</w:t>
      </w:r>
      <w:r w:rsidR="008634E8">
        <w:t xml:space="preserve"> and asking for an organizational consult with an EAP Counselor.  </w:t>
      </w:r>
    </w:p>
    <w:sectPr w:rsidR="00694DEE" w:rsidRPr="00694DEE">
      <w:footerReference w:type="default" r:id="rId16"/>
      <w:pgSz w:w="12240" w:h="15840"/>
      <w:pgMar w:top="79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38D" w:rsidRDefault="00AE238D">
      <w:pPr>
        <w:spacing w:after="0" w:line="240" w:lineRule="auto"/>
      </w:pPr>
      <w:r>
        <w:separator/>
      </w:r>
    </w:p>
  </w:endnote>
  <w:endnote w:type="continuationSeparator" w:id="0">
    <w:p w:rsidR="00AE238D" w:rsidRDefault="00AE2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4E8" w:rsidRDefault="008634E8" w:rsidP="008634E8">
    <w:pPr>
      <w:pStyle w:val="Footer"/>
      <w:jc w:val="center"/>
      <w:rPr>
        <w:b/>
        <w:sz w:val="28"/>
        <w:szCs w:val="28"/>
      </w:rPr>
    </w:pPr>
  </w:p>
  <w:p w:rsidR="008634E8" w:rsidRDefault="008634E8" w:rsidP="008634E8">
    <w:pPr>
      <w:pStyle w:val="Footer"/>
      <w:jc w:val="center"/>
      <w:rPr>
        <w:b/>
        <w:sz w:val="28"/>
        <w:szCs w:val="28"/>
      </w:rPr>
    </w:pPr>
    <w:r w:rsidRPr="008634E8">
      <w:rPr>
        <w:b/>
        <w:sz w:val="28"/>
        <w:szCs w:val="28"/>
      </w:rPr>
      <w:t xml:space="preserve">Washington State EAP | eap.wa.gov | (877) 313 </w:t>
    </w:r>
    <w:r w:rsidR="00F12BFF">
      <w:rPr>
        <w:b/>
        <w:sz w:val="28"/>
        <w:szCs w:val="28"/>
      </w:rPr>
      <w:t>–</w:t>
    </w:r>
    <w:r w:rsidRPr="008634E8">
      <w:rPr>
        <w:b/>
        <w:sz w:val="28"/>
        <w:szCs w:val="28"/>
      </w:rPr>
      <w:t xml:space="preserve"> 4455</w:t>
    </w:r>
  </w:p>
  <w:p w:rsidR="00F12BFF" w:rsidRPr="008634E8" w:rsidRDefault="00F12BFF" w:rsidP="008634E8">
    <w:pPr>
      <w:pStyle w:val="Footer"/>
      <w:jc w:val="center"/>
      <w:rPr>
        <w:b/>
        <w:sz w:val="28"/>
        <w:szCs w:val="28"/>
      </w:rPr>
    </w:pPr>
    <w:r>
      <w:rPr>
        <w:b/>
        <w:sz w:val="28"/>
        <w:szCs w:val="28"/>
      </w:rPr>
      <w:t>May 2021 EAP Frontline Supervisors Newsletter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38D" w:rsidRDefault="00AE238D">
      <w:pPr>
        <w:spacing w:after="0" w:line="240" w:lineRule="auto"/>
      </w:pPr>
      <w:r>
        <w:separator/>
      </w:r>
    </w:p>
  </w:footnote>
  <w:footnote w:type="continuationSeparator" w:id="0">
    <w:p w:rsidR="00AE238D" w:rsidRDefault="00AE2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DC5"/>
    <w:multiLevelType w:val="hybridMultilevel"/>
    <w:tmpl w:val="77AA2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3F29C8"/>
    <w:multiLevelType w:val="hybridMultilevel"/>
    <w:tmpl w:val="34F04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1B0F22"/>
    <w:multiLevelType w:val="hybridMultilevel"/>
    <w:tmpl w:val="978C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D6DC3"/>
    <w:multiLevelType w:val="hybridMultilevel"/>
    <w:tmpl w:val="46C0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7560DF"/>
    <w:multiLevelType w:val="hybridMultilevel"/>
    <w:tmpl w:val="2F7AC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1F0A4A"/>
    <w:multiLevelType w:val="hybridMultilevel"/>
    <w:tmpl w:val="BF34D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F1393"/>
    <w:multiLevelType w:val="hybridMultilevel"/>
    <w:tmpl w:val="5E2AD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F0D33"/>
    <w:multiLevelType w:val="hybridMultilevel"/>
    <w:tmpl w:val="41CC9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70ED9"/>
    <w:multiLevelType w:val="hybridMultilevel"/>
    <w:tmpl w:val="7C1CE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158A7"/>
    <w:multiLevelType w:val="hybridMultilevel"/>
    <w:tmpl w:val="79DEBF9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2160694"/>
    <w:multiLevelType w:val="hybridMultilevel"/>
    <w:tmpl w:val="1B9EE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AE1B75"/>
    <w:multiLevelType w:val="hybridMultilevel"/>
    <w:tmpl w:val="8F38E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964E1E"/>
    <w:multiLevelType w:val="hybridMultilevel"/>
    <w:tmpl w:val="353E0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3566C"/>
    <w:multiLevelType w:val="hybridMultilevel"/>
    <w:tmpl w:val="72189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487684"/>
    <w:multiLevelType w:val="hybridMultilevel"/>
    <w:tmpl w:val="D0864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CC348B"/>
    <w:multiLevelType w:val="hybridMultilevel"/>
    <w:tmpl w:val="E61AF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2"/>
  </w:num>
  <w:num w:numId="4">
    <w:abstractNumId w:val="10"/>
  </w:num>
  <w:num w:numId="5">
    <w:abstractNumId w:val="3"/>
  </w:num>
  <w:num w:numId="6">
    <w:abstractNumId w:val="8"/>
  </w:num>
  <w:num w:numId="7">
    <w:abstractNumId w:val="6"/>
  </w:num>
  <w:num w:numId="8">
    <w:abstractNumId w:val="13"/>
  </w:num>
  <w:num w:numId="9">
    <w:abstractNumId w:val="11"/>
  </w:num>
  <w:num w:numId="10">
    <w:abstractNumId w:val="5"/>
  </w:num>
  <w:num w:numId="11">
    <w:abstractNumId w:val="7"/>
  </w:num>
  <w:num w:numId="12">
    <w:abstractNumId w:val="4"/>
  </w:num>
  <w:num w:numId="13">
    <w:abstractNumId w:val="14"/>
  </w:num>
  <w:num w:numId="14">
    <w:abstractNumId w:val="12"/>
  </w:num>
  <w:num w:numId="15">
    <w:abstractNumId w:val="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8D"/>
    <w:rsid w:val="0000349C"/>
    <w:rsid w:val="0002710F"/>
    <w:rsid w:val="000511E6"/>
    <w:rsid w:val="0006182B"/>
    <w:rsid w:val="001028AC"/>
    <w:rsid w:val="0011564A"/>
    <w:rsid w:val="00121713"/>
    <w:rsid w:val="001235C1"/>
    <w:rsid w:val="00127031"/>
    <w:rsid w:val="00150BC7"/>
    <w:rsid w:val="00152E6F"/>
    <w:rsid w:val="00190F90"/>
    <w:rsid w:val="001C2737"/>
    <w:rsid w:val="001F5B89"/>
    <w:rsid w:val="00210C19"/>
    <w:rsid w:val="00225AAB"/>
    <w:rsid w:val="00226F29"/>
    <w:rsid w:val="002631BD"/>
    <w:rsid w:val="0027765F"/>
    <w:rsid w:val="002F7D92"/>
    <w:rsid w:val="00336EF0"/>
    <w:rsid w:val="00392516"/>
    <w:rsid w:val="003A5A85"/>
    <w:rsid w:val="003E286D"/>
    <w:rsid w:val="003F1C94"/>
    <w:rsid w:val="0043234B"/>
    <w:rsid w:val="00442F06"/>
    <w:rsid w:val="00465874"/>
    <w:rsid w:val="00491CEB"/>
    <w:rsid w:val="004A7F68"/>
    <w:rsid w:val="00517C96"/>
    <w:rsid w:val="005619E5"/>
    <w:rsid w:val="005627FB"/>
    <w:rsid w:val="0056778A"/>
    <w:rsid w:val="00571965"/>
    <w:rsid w:val="00582942"/>
    <w:rsid w:val="005A0D69"/>
    <w:rsid w:val="005A2C74"/>
    <w:rsid w:val="005A4C90"/>
    <w:rsid w:val="005A4D2C"/>
    <w:rsid w:val="005C2892"/>
    <w:rsid w:val="005C53B4"/>
    <w:rsid w:val="005D331B"/>
    <w:rsid w:val="005D60A3"/>
    <w:rsid w:val="005D7F4B"/>
    <w:rsid w:val="00611A01"/>
    <w:rsid w:val="006151F1"/>
    <w:rsid w:val="00632DB7"/>
    <w:rsid w:val="006743C8"/>
    <w:rsid w:val="00694DEE"/>
    <w:rsid w:val="006B4EE2"/>
    <w:rsid w:val="006C676F"/>
    <w:rsid w:val="006D6C14"/>
    <w:rsid w:val="006E1794"/>
    <w:rsid w:val="00717B9C"/>
    <w:rsid w:val="00725A8A"/>
    <w:rsid w:val="0073068D"/>
    <w:rsid w:val="00776055"/>
    <w:rsid w:val="007810DB"/>
    <w:rsid w:val="007D4FAD"/>
    <w:rsid w:val="007E25B9"/>
    <w:rsid w:val="008107C9"/>
    <w:rsid w:val="008425DB"/>
    <w:rsid w:val="00853720"/>
    <w:rsid w:val="008634E8"/>
    <w:rsid w:val="008874F1"/>
    <w:rsid w:val="008956E6"/>
    <w:rsid w:val="008A5AA6"/>
    <w:rsid w:val="008D3D2A"/>
    <w:rsid w:val="008D6916"/>
    <w:rsid w:val="008F05F7"/>
    <w:rsid w:val="009028EB"/>
    <w:rsid w:val="00913A9E"/>
    <w:rsid w:val="009759DF"/>
    <w:rsid w:val="009768D7"/>
    <w:rsid w:val="009C49F3"/>
    <w:rsid w:val="009D1E8C"/>
    <w:rsid w:val="00A067C7"/>
    <w:rsid w:val="00A200E4"/>
    <w:rsid w:val="00A254F8"/>
    <w:rsid w:val="00A31876"/>
    <w:rsid w:val="00A5717B"/>
    <w:rsid w:val="00A77E8F"/>
    <w:rsid w:val="00A82319"/>
    <w:rsid w:val="00A9474C"/>
    <w:rsid w:val="00AB1E27"/>
    <w:rsid w:val="00AB2192"/>
    <w:rsid w:val="00AC2CA8"/>
    <w:rsid w:val="00AC5DA7"/>
    <w:rsid w:val="00AE238D"/>
    <w:rsid w:val="00B14CC6"/>
    <w:rsid w:val="00B7309F"/>
    <w:rsid w:val="00B8643D"/>
    <w:rsid w:val="00B92E28"/>
    <w:rsid w:val="00BE7761"/>
    <w:rsid w:val="00C12675"/>
    <w:rsid w:val="00C25212"/>
    <w:rsid w:val="00C57AA5"/>
    <w:rsid w:val="00C77DE9"/>
    <w:rsid w:val="00C90DEE"/>
    <w:rsid w:val="00CF5CC6"/>
    <w:rsid w:val="00D1039D"/>
    <w:rsid w:val="00D458DD"/>
    <w:rsid w:val="00D6672D"/>
    <w:rsid w:val="00D7348B"/>
    <w:rsid w:val="00D958CC"/>
    <w:rsid w:val="00DD1E96"/>
    <w:rsid w:val="00DE1238"/>
    <w:rsid w:val="00E04F7C"/>
    <w:rsid w:val="00E20D9A"/>
    <w:rsid w:val="00E303E1"/>
    <w:rsid w:val="00E87D7E"/>
    <w:rsid w:val="00E90829"/>
    <w:rsid w:val="00E93852"/>
    <w:rsid w:val="00E95CBC"/>
    <w:rsid w:val="00EA7BD4"/>
    <w:rsid w:val="00EC2012"/>
    <w:rsid w:val="00EE2A44"/>
    <w:rsid w:val="00EE54B4"/>
    <w:rsid w:val="00F03B75"/>
    <w:rsid w:val="00F12BFF"/>
    <w:rsid w:val="00F43AD1"/>
    <w:rsid w:val="00F60EC7"/>
    <w:rsid w:val="00F7685D"/>
    <w:rsid w:val="00FA0281"/>
    <w:rsid w:val="00FC1273"/>
    <w:rsid w:val="00FC7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5:chartTrackingRefBased/>
  <w15:docId w15:val="{CC82AAAC-AFAC-45F8-9975-AB0ABA2F1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kern w:val="2"/>
        <w:lang w:val="en-US" w:eastAsia="ja-JP" w:bidi="ar-SA"/>
        <w14:ligatures w14:val="standard"/>
      </w:rPr>
    </w:rPrDefault>
    <w:pPrDefault>
      <w:pPr>
        <w:spacing w:after="20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8"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09F"/>
    <w:pPr>
      <w:spacing w:after="120" w:line="259" w:lineRule="auto"/>
    </w:pPr>
    <w:rPr>
      <w:rFonts w:ascii="Calibri" w:hAnsi="Calibri"/>
      <w:sz w:val="24"/>
    </w:rPr>
  </w:style>
  <w:style w:type="paragraph" w:styleId="Heading1">
    <w:name w:val="heading 1"/>
    <w:basedOn w:val="Normal"/>
    <w:next w:val="Normal"/>
    <w:link w:val="Heading1Char"/>
    <w:uiPriority w:val="3"/>
    <w:qFormat/>
    <w:rsid w:val="008874F1"/>
    <w:pPr>
      <w:keepNext/>
      <w:keepLines/>
      <w:spacing w:before="360" w:after="140"/>
      <w:outlineLvl w:val="0"/>
    </w:pPr>
    <w:rPr>
      <w:rFonts w:ascii="Century Gothic" w:eastAsiaTheme="majorEastAsia" w:hAnsi="Century Gothic" w:cstheme="majorBidi"/>
      <w:b/>
      <w:bCs/>
      <w:color w:val="F79646" w:themeColor="accent6"/>
      <w:sz w:val="28"/>
    </w:rPr>
  </w:style>
  <w:style w:type="paragraph" w:styleId="Heading2">
    <w:name w:val="heading 2"/>
    <w:basedOn w:val="Normal"/>
    <w:next w:val="Normal"/>
    <w:link w:val="Heading2Char"/>
    <w:uiPriority w:val="3"/>
    <w:unhideWhenUsed/>
    <w:qFormat/>
    <w:rsid w:val="008874F1"/>
    <w:pPr>
      <w:keepNext/>
      <w:keepLines/>
      <w:spacing w:before="120" w:line="240" w:lineRule="auto"/>
      <w:outlineLvl w:val="1"/>
    </w:pPr>
    <w:rPr>
      <w:rFonts w:ascii="Century Gothic" w:eastAsiaTheme="majorEastAsia" w:hAnsi="Century Gothic" w:cstheme="majorBidi"/>
      <w:b/>
      <w:color w:val="F79646" w:themeColor="accent6"/>
      <w:sz w:val="28"/>
    </w:rPr>
  </w:style>
  <w:style w:type="paragraph" w:styleId="Heading3">
    <w:name w:val="heading 3"/>
    <w:basedOn w:val="Normal"/>
    <w:next w:val="Normal"/>
    <w:link w:val="Heading3Char"/>
    <w:uiPriority w:val="3"/>
    <w:unhideWhenUsed/>
    <w:qFormat/>
    <w:rsid w:val="009028EB"/>
    <w:pPr>
      <w:keepNext/>
      <w:keepLines/>
      <w:spacing w:before="120"/>
      <w:outlineLvl w:val="2"/>
    </w:pPr>
    <w:rPr>
      <w:rFonts w:ascii="Century Gothic" w:hAnsi="Century Gothic"/>
      <w:b/>
      <w:bCs/>
      <w:color w:val="0070C0"/>
    </w:rPr>
  </w:style>
  <w:style w:type="paragraph" w:styleId="Heading4">
    <w:name w:val="heading 4"/>
    <w:basedOn w:val="Normal"/>
    <w:next w:val="Normal"/>
    <w:link w:val="Heading4Char"/>
    <w:uiPriority w:val="3"/>
    <w:unhideWhenUsed/>
    <w:qFormat/>
    <w:rsid w:val="00152E6F"/>
    <w:pPr>
      <w:keepNext/>
      <w:keepLines/>
      <w:spacing w:before="120"/>
      <w:outlineLvl w:val="3"/>
    </w:pPr>
    <w:rPr>
      <w:rFonts w:ascii="Century Gothic" w:eastAsiaTheme="majorEastAsia" w:hAnsi="Century Gothic" w:cstheme="majorBidi"/>
      <w:color w:val="0070C0"/>
      <w:sz w:val="22"/>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
    <w:qFormat/>
    <w:pPr>
      <w:spacing w:before="120" w:after="0" w:line="204" w:lineRule="auto"/>
      <w:contextualSpacing/>
    </w:pPr>
    <w:rPr>
      <w:rFonts w:asciiTheme="majorHAnsi" w:eastAsiaTheme="majorEastAsia" w:hAnsiTheme="majorHAnsi" w:cstheme="majorBidi"/>
      <w:b/>
      <w:bCs/>
      <w:caps/>
      <w:kern w:val="28"/>
      <w:sz w:val="78"/>
    </w:rPr>
  </w:style>
  <w:style w:type="character" w:customStyle="1" w:styleId="TitleChar">
    <w:name w:val="Title Char"/>
    <w:basedOn w:val="DefaultParagraphFont"/>
    <w:link w:val="Title"/>
    <w:uiPriority w:val="1"/>
    <w:rPr>
      <w:rFonts w:asciiTheme="majorHAnsi" w:eastAsiaTheme="majorEastAsia" w:hAnsiTheme="majorHAnsi" w:cstheme="majorBidi"/>
      <w:b/>
      <w:bCs/>
      <w:caps/>
      <w:kern w:val="28"/>
      <w:sz w:val="78"/>
    </w:rPr>
  </w:style>
  <w:style w:type="paragraph" w:styleId="Subtitle">
    <w:name w:val="Subtitle"/>
    <w:basedOn w:val="Normal"/>
    <w:link w:val="SubtitleChar"/>
    <w:uiPriority w:val="2"/>
    <w:qFormat/>
    <w:pPr>
      <w:numPr>
        <w:ilvl w:val="1"/>
      </w:numPr>
      <w:spacing w:before="240" w:after="600" w:line="240" w:lineRule="auto"/>
    </w:pPr>
    <w:rPr>
      <w:rFonts w:asciiTheme="majorHAnsi" w:eastAsiaTheme="majorEastAsia" w:hAnsiTheme="majorHAnsi" w:cstheme="majorBidi"/>
      <w:color w:val="5A5A5A" w:themeColor="text1" w:themeTint="A5"/>
    </w:rPr>
  </w:style>
  <w:style w:type="character" w:customStyle="1" w:styleId="SubtitleChar">
    <w:name w:val="Subtitle Char"/>
    <w:basedOn w:val="DefaultParagraphFont"/>
    <w:link w:val="Subtitle"/>
    <w:uiPriority w:val="2"/>
    <w:rPr>
      <w:rFonts w:asciiTheme="majorHAnsi" w:eastAsiaTheme="majorEastAsia" w:hAnsiTheme="majorHAnsi" w:cstheme="majorBidi"/>
      <w:color w:val="5A5A5A" w:themeColor="text1" w:themeTint="A5"/>
      <w:sz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3"/>
    <w:rsid w:val="008874F1"/>
    <w:rPr>
      <w:rFonts w:ascii="Century Gothic" w:eastAsiaTheme="majorEastAsia" w:hAnsi="Century Gothic" w:cstheme="majorBidi"/>
      <w:b/>
      <w:bCs/>
      <w:color w:val="F79646" w:themeColor="accent6"/>
      <w:sz w:val="28"/>
    </w:rPr>
  </w:style>
  <w:style w:type="paragraph" w:customStyle="1" w:styleId="BlockHeading">
    <w:name w:val="Block Heading"/>
    <w:basedOn w:val="Normal"/>
    <w:next w:val="BlockText"/>
    <w:uiPriority w:val="3"/>
    <w:qFormat/>
    <w:rsid w:val="00717B9C"/>
    <w:pPr>
      <w:spacing w:after="180" w:line="216" w:lineRule="auto"/>
      <w:ind w:left="288" w:right="288"/>
    </w:pPr>
    <w:rPr>
      <w:rFonts w:ascii="Century Gothic" w:eastAsiaTheme="majorEastAsia" w:hAnsi="Century Gothic" w:cstheme="majorBidi"/>
      <w:b/>
      <w:bCs/>
      <w:color w:val="FFFFFF" w:themeColor="background1"/>
      <w:sz w:val="28"/>
    </w:rPr>
  </w:style>
  <w:style w:type="paragraph" w:styleId="Caption">
    <w:name w:val="caption"/>
    <w:basedOn w:val="Normal"/>
    <w:next w:val="Normal"/>
    <w:uiPriority w:val="3"/>
    <w:unhideWhenUsed/>
    <w:pPr>
      <w:spacing w:before="120" w:after="0" w:line="240" w:lineRule="auto"/>
    </w:pPr>
    <w:rPr>
      <w:i/>
      <w:iCs/>
      <w:color w:val="595959" w:themeColor="text1" w:themeTint="A6"/>
      <w:sz w:val="18"/>
    </w:rPr>
  </w:style>
  <w:style w:type="paragraph" w:styleId="BlockText">
    <w:name w:val="Block Text"/>
    <w:basedOn w:val="Normal"/>
    <w:uiPriority w:val="3"/>
    <w:unhideWhenUsed/>
    <w:qFormat/>
    <w:rsid w:val="008874F1"/>
    <w:pPr>
      <w:spacing w:after="180" w:line="312" w:lineRule="auto"/>
      <w:ind w:left="288" w:right="288"/>
    </w:pPr>
    <w:rPr>
      <w:color w:val="FFFFFF" w:themeColor="background1"/>
    </w:rPr>
  </w:style>
  <w:style w:type="character" w:customStyle="1" w:styleId="Heading2Char">
    <w:name w:val="Heading 2 Char"/>
    <w:basedOn w:val="DefaultParagraphFont"/>
    <w:link w:val="Heading2"/>
    <w:uiPriority w:val="3"/>
    <w:rsid w:val="008874F1"/>
    <w:rPr>
      <w:rFonts w:ascii="Century Gothic" w:eastAsiaTheme="majorEastAsia" w:hAnsi="Century Gothic" w:cstheme="majorBidi"/>
      <w:b/>
      <w:color w:val="F79646" w:themeColor="accent6"/>
      <w:sz w:val="28"/>
    </w:rPr>
  </w:style>
  <w:style w:type="character" w:customStyle="1" w:styleId="Heading3Char">
    <w:name w:val="Heading 3 Char"/>
    <w:basedOn w:val="DefaultParagraphFont"/>
    <w:link w:val="Heading3"/>
    <w:uiPriority w:val="3"/>
    <w:rsid w:val="009028EB"/>
    <w:rPr>
      <w:rFonts w:ascii="Century Gothic" w:hAnsi="Century Gothic"/>
      <w:b/>
      <w:bCs/>
      <w:color w:val="0070C0"/>
      <w:sz w:val="24"/>
    </w:rPr>
  </w:style>
  <w:style w:type="paragraph" w:styleId="Quote">
    <w:name w:val="Quote"/>
    <w:basedOn w:val="Normal"/>
    <w:next w:val="Normal"/>
    <w:link w:val="QuoteChar"/>
    <w:uiPriority w:val="3"/>
    <w:qFormat/>
    <w:pPr>
      <w:pBdr>
        <w:top w:val="single" w:sz="6" w:space="4" w:color="365F91" w:themeColor="accent1" w:themeShade="BF"/>
        <w:bottom w:val="single" w:sz="6" w:space="4" w:color="365F91" w:themeColor="accent1" w:themeShade="BF"/>
      </w:pBdr>
      <w:spacing w:before="200"/>
      <w:ind w:left="864" w:right="864"/>
      <w:jc w:val="center"/>
    </w:pPr>
    <w:rPr>
      <w:i/>
      <w:iCs/>
      <w:sz w:val="28"/>
    </w:rPr>
  </w:style>
  <w:style w:type="character" w:customStyle="1" w:styleId="QuoteChar">
    <w:name w:val="Quote Char"/>
    <w:basedOn w:val="DefaultParagraphFont"/>
    <w:link w:val="Quote"/>
    <w:uiPriority w:val="3"/>
    <w:rPr>
      <w:i/>
      <w:iCs/>
      <w:sz w:val="28"/>
    </w:rPr>
  </w:style>
  <w:style w:type="character" w:customStyle="1" w:styleId="Heading4Char">
    <w:name w:val="Heading 4 Char"/>
    <w:basedOn w:val="DefaultParagraphFont"/>
    <w:link w:val="Heading4"/>
    <w:uiPriority w:val="3"/>
    <w:rsid w:val="00152E6F"/>
    <w:rPr>
      <w:rFonts w:ascii="Century Gothic" w:eastAsiaTheme="majorEastAsia" w:hAnsi="Century Gothic" w:cstheme="majorBidi"/>
      <w:color w:val="0070C0"/>
      <w:sz w:val="22"/>
    </w:rPr>
  </w:style>
  <w:style w:type="paragraph" w:customStyle="1" w:styleId="ContactInfo">
    <w:name w:val="Contact Info"/>
    <w:basedOn w:val="Normal"/>
    <w:uiPriority w:val="5"/>
    <w:qFormat/>
    <w:pPr>
      <w:spacing w:after="0"/>
    </w:pPr>
  </w:style>
  <w:style w:type="paragraph" w:customStyle="1" w:styleId="ContactHeading">
    <w:name w:val="Contact Heading"/>
    <w:basedOn w:val="Normal"/>
    <w:uiPriority w:val="4"/>
    <w:qFormat/>
    <w:pPr>
      <w:spacing w:before="320" w:line="240" w:lineRule="auto"/>
    </w:pPr>
    <w:rPr>
      <w:rFonts w:asciiTheme="majorHAnsi" w:eastAsiaTheme="majorEastAsia" w:hAnsiTheme="majorHAnsi" w:cstheme="majorBidi"/>
      <w:color w:val="365F91" w:themeColor="accent1" w:themeShade="BF"/>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Pr>
      <w:rFonts w:ascii="Segoe UI" w:hAnsi="Segoe UI" w:cs="Segoe UI"/>
      <w:sz w:val="18"/>
    </w:rPr>
  </w:style>
  <w:style w:type="paragraph" w:styleId="CommentText">
    <w:name w:val="annotation text"/>
    <w:basedOn w:val="Normal"/>
    <w:link w:val="CommentTextChar"/>
    <w:uiPriority w:val="99"/>
    <w:semiHidden/>
    <w:unhideWhenUsed/>
    <w:pPr>
      <w:spacing w:after="160" w:line="240" w:lineRule="auto"/>
    </w:pPr>
    <w:rPr>
      <w:color w:val="auto"/>
      <w:kern w:val="0"/>
      <w:lang w:eastAsia="en-US"/>
      <w14:ligatures w14:val="none"/>
    </w:rPr>
  </w:style>
  <w:style w:type="character" w:customStyle="1" w:styleId="CommentTextChar">
    <w:name w:val="Comment Text Char"/>
    <w:basedOn w:val="DefaultParagraphFont"/>
    <w:link w:val="CommentText"/>
    <w:uiPriority w:val="99"/>
    <w:semiHidden/>
    <w:rPr>
      <w:color w:val="auto"/>
      <w:kern w:val="0"/>
      <w:lang w:eastAsia="en-US"/>
      <w14:ligatures w14:val="none"/>
    </w:rPr>
  </w:style>
  <w:style w:type="paragraph" w:customStyle="1" w:styleId="Organization">
    <w:name w:val="Organization"/>
    <w:basedOn w:val="Normal"/>
    <w:uiPriority w:val="7"/>
    <w:qFormat/>
    <w:pPr>
      <w:spacing w:after="0"/>
    </w:pPr>
    <w:rPr>
      <w:rFonts w:asciiTheme="majorHAnsi" w:eastAsiaTheme="majorEastAsia" w:hAnsiTheme="majorHAnsi" w:cstheme="majorBidi"/>
      <w:b/>
      <w:bCs/>
      <w:caps/>
      <w:color w:val="365F91" w:themeColor="accent1" w:themeShade="BF"/>
      <w:sz w:val="2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365F91" w:themeColor="accent1" w:themeShade="BF"/>
    </w:rPr>
  </w:style>
  <w:style w:type="character" w:styleId="IntenseEmphasis">
    <w:name w:val="Intense Emphasis"/>
    <w:basedOn w:val="DefaultParagraphFont"/>
    <w:uiPriority w:val="21"/>
    <w:semiHidden/>
    <w:unhideWhenUsed/>
    <w:qFormat/>
    <w:rPr>
      <w:i/>
      <w:iCs/>
      <w:color w:val="365F91" w:themeColor="accent1" w:themeShade="BF"/>
    </w:rPr>
  </w:style>
  <w:style w:type="paragraph" w:styleId="IntenseQuote">
    <w:name w:val="Intense Quote"/>
    <w:basedOn w:val="Normal"/>
    <w:next w:val="Normal"/>
    <w:link w:val="IntenseQuoteChar"/>
    <w:uiPriority w:val="30"/>
    <w:semiHidden/>
    <w:unhideWhenUsed/>
    <w:qFormat/>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Pr>
      <w:i/>
      <w:iCs/>
      <w:color w:val="365F91" w:themeColor="accent1" w:themeShade="BF"/>
    </w:rPr>
  </w:style>
  <w:style w:type="character" w:styleId="IntenseReference">
    <w:name w:val="Intense Reference"/>
    <w:basedOn w:val="DefaultParagraphFont"/>
    <w:uiPriority w:val="32"/>
    <w:semiHidden/>
    <w:unhideWhenUsed/>
    <w:qFormat/>
    <w:rPr>
      <w:b/>
      <w:bCs/>
      <w:caps w:val="0"/>
      <w:smallCaps/>
      <w:color w:val="365F91" w:themeColor="accent1" w:themeShade="BF"/>
      <w:spacing w:val="5"/>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ContactInfoBold">
    <w:name w:val="Contact Info Bold"/>
    <w:basedOn w:val="Normal"/>
    <w:uiPriority w:val="6"/>
    <w:qFormat/>
    <w:pPr>
      <w:spacing w:after="0"/>
    </w:pPr>
    <w:rPr>
      <w:b/>
      <w:noProof/>
    </w:rPr>
  </w:style>
  <w:style w:type="paragraph" w:styleId="ListParagraph">
    <w:name w:val="List Paragraph"/>
    <w:basedOn w:val="Normal"/>
    <w:uiPriority w:val="34"/>
    <w:unhideWhenUsed/>
    <w:qFormat/>
    <w:rsid w:val="00152E6F"/>
    <w:pPr>
      <w:ind w:left="720"/>
      <w:contextualSpacing/>
    </w:pPr>
  </w:style>
  <w:style w:type="character" w:styleId="Hyperlink">
    <w:name w:val="Hyperlink"/>
    <w:basedOn w:val="DefaultParagraphFont"/>
    <w:uiPriority w:val="99"/>
    <w:unhideWhenUsed/>
    <w:rsid w:val="00B7309F"/>
    <w:rPr>
      <w:color w:val="0000FF" w:themeColor="hyperlink"/>
      <w:u w:val="single"/>
    </w:rPr>
  </w:style>
  <w:style w:type="character" w:styleId="FollowedHyperlink">
    <w:name w:val="FollowedHyperlink"/>
    <w:basedOn w:val="DefaultParagraphFont"/>
    <w:uiPriority w:val="99"/>
    <w:semiHidden/>
    <w:unhideWhenUsed/>
    <w:rsid w:val="00E20D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9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dc.gov/workplacehealthpromotion/tools-resources/workplace-health/mental-health/index.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es.wa.gov/services/hr-finance/washington-state-employee-assistance-program-eap/services-supervisors-hr-professionals/how-do-i-refer-employees-ea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www.business.com/articles/support-employee-mental-health/"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nami.org/Get-Involved/Awareness-Events/Mental-Health-Awareness-Month" TargetMode="External"/><Relationship Id="rId14" Type="http://schemas.openxmlformats.org/officeDocument/2006/relationships/hyperlink" Target="https://workplacementalhealth.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rowb179\AppData\Roaming\Microsoft\Templates\Company%20Newsletter.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letter">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0670F21B-DF77-455C-A847-B865AD5140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Company Newsletter</Template>
  <TotalTime>132</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Brown, Darrow (DES)</dc:creator>
  <cp:keywords/>
  <cp:lastModifiedBy>Brown, Darrow (DES)</cp:lastModifiedBy>
  <cp:revision>9</cp:revision>
  <cp:lastPrinted>2012-08-02T20:18:00Z</cp:lastPrinted>
  <dcterms:created xsi:type="dcterms:W3CDTF">2021-04-30T05:28:00Z</dcterms:created>
  <dcterms:modified xsi:type="dcterms:W3CDTF">2021-04-30T16:13:00Z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TC032000969991</vt:lpwstr>
  </property>
</Properties>
</file>