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81985" w:rsidRPr="00544ABC" w14:paraId="234A656B" w14:textId="77777777" w:rsidTr="00544ABC">
        <w:tc>
          <w:tcPr>
            <w:tcW w:w="9576" w:type="dxa"/>
            <w:shd w:val="clear" w:color="auto" w:fill="auto"/>
          </w:tcPr>
          <w:p w14:paraId="5C6C1AF1" w14:textId="77777777" w:rsidR="001204D9" w:rsidRPr="00544ABC" w:rsidRDefault="001204D9" w:rsidP="008A55E6">
            <w:pPr>
              <w:pStyle w:val="SpecifierNotes"/>
              <w:numPr>
                <w:ilvl w:val="0"/>
                <w:numId w:val="7"/>
              </w:numPr>
              <w:spacing w:before="60" w:after="60" w:line="240" w:lineRule="auto"/>
              <w:rPr>
                <w:rFonts w:eastAsia="Arial Narrow"/>
                <w:b/>
                <w:bCs/>
                <w:color w:val="FF0000"/>
              </w:rPr>
            </w:pPr>
            <w:r w:rsidRPr="00544ABC">
              <w:rPr>
                <w:b/>
                <w:bCs/>
                <w:color w:val="FF0000"/>
              </w:rPr>
              <w:t>~~~~ SPECIFIER NOTES ~~~~~</w:t>
            </w:r>
          </w:p>
          <w:p w14:paraId="1BA7E551" w14:textId="37455014" w:rsidR="008A55E6" w:rsidRPr="001C5377" w:rsidRDefault="008A55E6" w:rsidP="008A55E6">
            <w:pPr>
              <w:pStyle w:val="SpecifierNotes"/>
              <w:spacing w:before="60" w:after="60" w:line="240" w:lineRule="auto"/>
              <w:rPr>
                <w:rFonts w:eastAsia="Arial Narrow"/>
                <w:color w:val="FF0000"/>
              </w:rPr>
            </w:pPr>
            <w:r w:rsidRPr="001C5377">
              <w:rPr>
                <w:rFonts w:eastAsia="Arial Narrow"/>
                <w:color w:val="FF0000"/>
              </w:rPr>
              <w:t xml:space="preserve">This specification </w:t>
            </w:r>
            <w:r>
              <w:rPr>
                <w:rFonts w:eastAsia="Arial Narrow"/>
                <w:color w:val="FF0000"/>
              </w:rPr>
              <w:t>guidelines</w:t>
            </w:r>
            <w:r w:rsidRPr="001C5377">
              <w:rPr>
                <w:rFonts w:eastAsia="Arial Narrow"/>
                <w:color w:val="FF0000"/>
              </w:rPr>
              <w:t xml:space="preserve">, its sections, and text included, is intended to be used in the preparation of Contract Documents. It contains </w:t>
            </w:r>
            <w:r w:rsidRPr="0024626A">
              <w:rPr>
                <w:rFonts w:eastAsia="Arial Narrow"/>
                <w:b/>
                <w:bCs/>
                <w:color w:val="FF0000"/>
              </w:rPr>
              <w:t>Specifier Notes</w:t>
            </w:r>
            <w:r w:rsidRPr="001C5377">
              <w:rPr>
                <w:rFonts w:eastAsia="Arial Narrow"/>
                <w:color w:val="FF0000"/>
              </w:rPr>
              <w:t xml:space="preserve"> which shall guide editing by the A/E consultant for the uniqueness of each project during the preparation of the Project Manual. Where </w:t>
            </w:r>
            <w:r w:rsidRPr="001C5377">
              <w:rPr>
                <w:rFonts w:eastAsia="Arial Narrow"/>
                <w:b/>
                <w:bCs/>
                <w:color w:val="FF0000"/>
              </w:rPr>
              <w:t>[Optional]</w:t>
            </w:r>
            <w:r w:rsidRPr="001C5377">
              <w:rPr>
                <w:rFonts w:eastAsia="Arial Narrow"/>
                <w:color w:val="FF0000"/>
              </w:rPr>
              <w:t xml:space="preserve"> appears in this document, it indicates requirements which may/may not be relevant to the subject project depending upon the project complexity, scope, and unique conditions.</w:t>
            </w:r>
            <w:r w:rsidRPr="001C5377">
              <w:rPr>
                <w:rFonts w:eastAsia="Arial"/>
                <w:color w:val="FF0000"/>
              </w:rPr>
              <w:t xml:space="preserve"> </w:t>
            </w:r>
            <w:r w:rsidRPr="001C5377">
              <w:rPr>
                <w:rFonts w:eastAsia="Arial Narrow"/>
                <w:color w:val="FF0000"/>
              </w:rPr>
              <w:t xml:space="preserve">For </w:t>
            </w:r>
            <w:r w:rsidRPr="001C5377">
              <w:rPr>
                <w:rFonts w:eastAsia="Arial Narrow"/>
                <w:b/>
                <w:bCs/>
                <w:color w:val="FF0000"/>
              </w:rPr>
              <w:t>DRAFT</w:t>
            </w:r>
            <w:r w:rsidRPr="001C5377">
              <w:rPr>
                <w:rFonts w:eastAsia="Arial Narrow"/>
                <w:color w:val="FF0000"/>
              </w:rPr>
              <w:t xml:space="preserve"> specifications prepared during the design process, </w:t>
            </w:r>
            <w:r w:rsidR="00B6436E">
              <w:rPr>
                <w:rFonts w:eastAsia="Arial Narrow"/>
                <w:color w:val="FF0000"/>
              </w:rPr>
              <w:t>u</w:t>
            </w:r>
            <w:r w:rsidRPr="001C5377">
              <w:rPr>
                <w:rFonts w:eastAsia="Arial Narrow"/>
                <w:color w:val="FF0000"/>
              </w:rPr>
              <w:t>se Microsoft Word, Track Changes. Set Criteria so that deletion show as strikethrough. Deletions and additions are to be in red text.</w:t>
            </w:r>
          </w:p>
          <w:p w14:paraId="131504D5" w14:textId="77777777" w:rsidR="008A55E6" w:rsidRPr="001C5377" w:rsidRDefault="008A55E6" w:rsidP="008A55E6">
            <w:pPr>
              <w:pStyle w:val="SpecifierNotes"/>
              <w:spacing w:before="60" w:after="60" w:line="240" w:lineRule="auto"/>
              <w:rPr>
                <w:rFonts w:eastAsia="Arial Narrow"/>
                <w:color w:val="FF0000"/>
              </w:rPr>
            </w:pPr>
            <w:r w:rsidRPr="001C5377">
              <w:rPr>
                <w:rFonts w:eastAsia="Arial Narrow"/>
                <w:color w:val="FF0000"/>
              </w:rPr>
              <w:t>Notes unique to this section:</w:t>
            </w:r>
          </w:p>
          <w:p w14:paraId="1AAB0988" w14:textId="3F6E78CA" w:rsidR="00F81985" w:rsidRPr="00544ABC" w:rsidRDefault="00F81985" w:rsidP="008A55E6">
            <w:pPr>
              <w:pStyle w:val="Normal0"/>
              <w:tabs>
                <w:tab w:val="left" w:pos="360"/>
              </w:tabs>
              <w:spacing w:before="60" w:after="60"/>
              <w:ind w:left="360" w:hanging="360"/>
              <w:rPr>
                <w:rFonts w:ascii="Arial Narrow" w:eastAsia="Arial Narrow" w:hAnsi="Arial Narrow"/>
                <w:i/>
                <w:color w:val="FF0000"/>
                <w:sz w:val="20"/>
                <w:lang w:bidi="en-US"/>
              </w:rPr>
            </w:pPr>
            <w:r w:rsidRPr="00544ABC">
              <w:rPr>
                <w:rFonts w:ascii="Arial Narrow" w:eastAsia="Arial Narrow" w:hAnsi="Arial Narrow"/>
                <w:i/>
                <w:color w:val="FF0000"/>
                <w:sz w:val="20"/>
                <w:lang w:bidi="en-US"/>
              </w:rPr>
              <w:t>1.</w:t>
            </w:r>
            <w:r w:rsidRPr="00544ABC">
              <w:rPr>
                <w:rFonts w:ascii="Arial Narrow" w:eastAsia="Arial Narrow" w:hAnsi="Arial Narrow"/>
                <w:i/>
                <w:color w:val="FF0000"/>
                <w:sz w:val="20"/>
                <w:lang w:bidi="en-US"/>
              </w:rPr>
              <w:tab/>
              <w:t xml:space="preserve">This section was prepared for use with </w:t>
            </w:r>
            <w:r w:rsidR="00E91B76">
              <w:rPr>
                <w:rFonts w:ascii="Arial Narrow" w:eastAsia="Arial Narrow" w:hAnsi="Arial Narrow"/>
                <w:i/>
                <w:color w:val="FF0000"/>
                <w:sz w:val="20"/>
                <w:lang w:bidi="en-US"/>
              </w:rPr>
              <w:t xml:space="preserve">Current </w:t>
            </w:r>
            <w:r w:rsidRPr="00544ABC">
              <w:rPr>
                <w:rFonts w:ascii="Arial Narrow" w:eastAsia="Arial Narrow" w:hAnsi="Arial Narrow"/>
                <w:i/>
                <w:color w:val="FF0000"/>
                <w:sz w:val="20"/>
                <w:lang w:bidi="en-US"/>
              </w:rPr>
              <w:t xml:space="preserve">LEED </w:t>
            </w:r>
            <w:r w:rsidR="00E91B76">
              <w:rPr>
                <w:rFonts w:ascii="Arial Narrow" w:eastAsia="Arial Narrow" w:hAnsi="Arial Narrow"/>
                <w:i/>
                <w:color w:val="FF0000"/>
                <w:sz w:val="20"/>
                <w:lang w:bidi="en-US"/>
              </w:rPr>
              <w:t>standards</w:t>
            </w:r>
            <w:r w:rsidRPr="00544ABC">
              <w:rPr>
                <w:rFonts w:ascii="Arial Narrow" w:eastAsia="Arial Narrow" w:hAnsi="Arial Narrow"/>
                <w:i/>
                <w:color w:val="FF0000"/>
                <w:sz w:val="20"/>
                <w:lang w:bidi="en-US"/>
              </w:rPr>
              <w:t>. If any other LEED or sustainable certification agency is to be used, A/E shall replace this entire section with one appropriate to the system use.</w:t>
            </w:r>
          </w:p>
          <w:p w14:paraId="2E9975AF" w14:textId="77777777" w:rsidR="00F81985" w:rsidRPr="00544ABC" w:rsidRDefault="00F81985" w:rsidP="008A55E6">
            <w:pPr>
              <w:pStyle w:val="Normal0"/>
              <w:tabs>
                <w:tab w:val="left" w:pos="360"/>
              </w:tabs>
              <w:spacing w:before="60" w:after="60"/>
              <w:ind w:left="360" w:hanging="360"/>
              <w:rPr>
                <w:rFonts w:ascii="Arial Narrow" w:eastAsia="Arial Narrow" w:hAnsi="Arial Narrow"/>
                <w:i/>
                <w:color w:val="FF0000"/>
                <w:sz w:val="20"/>
                <w:lang w:bidi="en-US"/>
              </w:rPr>
            </w:pPr>
            <w:r w:rsidRPr="00544ABC">
              <w:rPr>
                <w:rFonts w:ascii="Arial Narrow" w:eastAsia="Arial Narrow" w:hAnsi="Arial Narrow"/>
                <w:i/>
                <w:color w:val="FF0000"/>
                <w:sz w:val="20"/>
                <w:lang w:bidi="en-US"/>
              </w:rPr>
              <w:t>2.</w:t>
            </w:r>
            <w:r w:rsidRPr="00544ABC">
              <w:rPr>
                <w:rFonts w:ascii="Arial Narrow" w:eastAsia="Arial Narrow" w:hAnsi="Arial Narrow"/>
                <w:i/>
                <w:color w:val="FF0000"/>
                <w:sz w:val="20"/>
                <w:lang w:bidi="en-US"/>
              </w:rPr>
              <w:tab/>
              <w:t>This section is limited to measures subject to control or influence by the Contractor.</w:t>
            </w:r>
          </w:p>
          <w:p w14:paraId="504474CB" w14:textId="0DC9B20C" w:rsidR="00F81985" w:rsidRPr="00544ABC" w:rsidRDefault="00F81985" w:rsidP="008A55E6">
            <w:pPr>
              <w:pStyle w:val="Normal0"/>
              <w:tabs>
                <w:tab w:val="left" w:pos="360"/>
              </w:tabs>
              <w:spacing w:before="60" w:after="60"/>
              <w:ind w:left="360" w:hanging="360"/>
              <w:rPr>
                <w:rFonts w:ascii="Arial Narrow" w:eastAsia="Arial Narrow" w:hAnsi="Arial Narrow"/>
                <w:i/>
                <w:color w:val="FF0000"/>
                <w:sz w:val="20"/>
                <w:lang w:bidi="en-US"/>
              </w:rPr>
            </w:pPr>
            <w:r w:rsidRPr="00544ABC">
              <w:rPr>
                <w:rFonts w:ascii="Arial Narrow" w:eastAsia="Arial Narrow" w:hAnsi="Arial Narrow"/>
                <w:i/>
                <w:color w:val="FF0000"/>
                <w:sz w:val="20"/>
                <w:lang w:bidi="en-US"/>
              </w:rPr>
              <w:t>3.</w:t>
            </w:r>
            <w:r w:rsidRPr="00544ABC">
              <w:rPr>
                <w:rFonts w:ascii="Arial Narrow" w:eastAsia="Arial Narrow" w:hAnsi="Arial Narrow"/>
                <w:i/>
                <w:color w:val="FF0000"/>
                <w:sz w:val="20"/>
                <w:lang w:bidi="en-US"/>
              </w:rPr>
              <w:tab/>
              <w:t xml:space="preserve">A/E’s editing of this section requires </w:t>
            </w:r>
            <w:r w:rsidR="00E91B76">
              <w:rPr>
                <w:rFonts w:ascii="Arial Narrow" w:eastAsia="Arial Narrow" w:hAnsi="Arial Narrow"/>
                <w:i/>
                <w:color w:val="FF0000"/>
                <w:sz w:val="20"/>
                <w:lang w:bidi="en-US"/>
              </w:rPr>
              <w:t xml:space="preserve">identifying current </w:t>
            </w:r>
            <w:r w:rsidRPr="00544ABC">
              <w:rPr>
                <w:rFonts w:ascii="Arial Narrow" w:eastAsia="Arial Narrow" w:hAnsi="Arial Narrow"/>
                <w:i/>
                <w:color w:val="FF0000"/>
                <w:sz w:val="20"/>
                <w:lang w:bidi="en-US"/>
              </w:rPr>
              <w:t xml:space="preserve">LEED </w:t>
            </w:r>
            <w:r w:rsidR="00E91B76">
              <w:rPr>
                <w:rFonts w:ascii="Arial Narrow" w:eastAsia="Arial Narrow" w:hAnsi="Arial Narrow"/>
                <w:i/>
                <w:color w:val="FF0000"/>
                <w:sz w:val="20"/>
                <w:lang w:bidi="en-US"/>
              </w:rPr>
              <w:t>standards</w:t>
            </w:r>
            <w:r w:rsidR="001204D9" w:rsidRPr="00544ABC">
              <w:rPr>
                <w:rFonts w:ascii="Arial Narrow" w:eastAsia="Arial Narrow" w:hAnsi="Arial Narrow"/>
                <w:i/>
                <w:color w:val="FF0000"/>
                <w:sz w:val="20"/>
                <w:lang w:bidi="en-US"/>
              </w:rPr>
              <w:t>.</w:t>
            </w:r>
            <w:r w:rsidRPr="00544ABC">
              <w:rPr>
                <w:rFonts w:ascii="Arial Narrow" w:eastAsia="Arial Narrow" w:hAnsi="Arial Narrow"/>
                <w:i/>
                <w:color w:val="FF0000"/>
                <w:sz w:val="20"/>
                <w:lang w:bidi="en-US"/>
              </w:rPr>
              <w:t xml:space="preserve"> This section is not intended to contain any of the actual sustainability criteria or other environmental issues – only reporting requirement that are binding on the Contractor. All actual sustainability criteria and other environmental issues should be specified in the section covering those issues elsewhere in the Contract documents.</w:t>
            </w:r>
          </w:p>
          <w:p w14:paraId="1A0A96DD" w14:textId="1041D38F" w:rsidR="00F81985" w:rsidRPr="00544ABC" w:rsidRDefault="001204D9" w:rsidP="008A55E6">
            <w:pPr>
              <w:pStyle w:val="Normal0"/>
              <w:spacing w:before="60" w:after="60"/>
              <w:rPr>
                <w:rFonts w:ascii="Arial Narrow" w:eastAsia="Arial Narrow" w:hAnsi="Arial Narrow"/>
                <w:b/>
                <w:i/>
                <w:color w:val="C00000"/>
                <w:sz w:val="20"/>
                <w:szCs w:val="20"/>
              </w:rPr>
            </w:pPr>
            <w:r w:rsidRPr="00544ABC">
              <w:rPr>
                <w:rFonts w:ascii="Arial Narrow" w:hAnsi="Arial Narrow"/>
                <w:b/>
                <w:bCs/>
                <w:i/>
                <w:color w:val="FF0000"/>
                <w:sz w:val="20"/>
                <w:szCs w:val="20"/>
              </w:rPr>
              <w:t>~~~ END OF SPECIFIER NOTES ~~~~</w:t>
            </w:r>
          </w:p>
        </w:tc>
      </w:tr>
    </w:tbl>
    <w:p w14:paraId="184967F9" w14:textId="1E515C97" w:rsidR="00737569" w:rsidRDefault="00737569" w:rsidP="00F81985">
      <w:pPr>
        <w:pStyle w:val="SSWStandardTemplateLevel0"/>
        <w:keepNext w:val="0"/>
        <w:tabs>
          <w:tab w:val="clear" w:pos="900"/>
          <w:tab w:val="clear" w:pos="1134"/>
          <w:tab w:val="clear" w:pos="2268"/>
          <w:tab w:val="clear" w:pos="3402"/>
          <w:tab w:val="clear" w:pos="4536"/>
          <w:tab w:val="clear" w:pos="5670"/>
          <w:tab w:val="clear" w:pos="6804"/>
          <w:tab w:val="clear" w:pos="7938"/>
          <w:tab w:val="clear" w:pos="9072"/>
          <w:tab w:val="clear" w:pos="10206"/>
        </w:tabs>
        <w:spacing w:after="120"/>
        <w:rPr>
          <w:color w:val="000000"/>
        </w:rPr>
      </w:pPr>
      <w:r>
        <w:rPr>
          <w:color w:val="000000"/>
        </w:rPr>
        <w:t>SECTION 01 3329 - SUSTAINABLE DESIGN REPORTING - LEED</w:t>
      </w:r>
    </w:p>
    <w:p w14:paraId="5326845D" w14:textId="439C0466" w:rsidR="00737569" w:rsidRDefault="00737569" w:rsidP="00F81985">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1 GENERAL</w:t>
      </w:r>
    </w:p>
    <w:p w14:paraId="07B0BF04" w14:textId="77777777" w:rsidR="00737569" w:rsidRDefault="00737569" w:rsidP="00F81985">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color w:val="000000"/>
        </w:rPr>
      </w:pPr>
      <w:r>
        <w:rPr>
          <w:rStyle w:val="Global"/>
          <w:color w:val="000000"/>
        </w:rPr>
        <w:t>1.01</w:t>
      </w:r>
      <w:r>
        <w:rPr>
          <w:b w:val="0"/>
          <w:color w:val="000000"/>
        </w:rPr>
        <w:tab/>
      </w:r>
      <w:r>
        <w:rPr>
          <w:color w:val="000000"/>
        </w:rPr>
        <w:t>SECTION INCLUDES</w:t>
      </w:r>
    </w:p>
    <w:p w14:paraId="229CA25E" w14:textId="77777777" w:rsidR="00737569" w:rsidRDefault="00737569" w:rsidP="00F81985">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General requirements for sustainable design reporting.</w:t>
      </w:r>
    </w:p>
    <w:p w14:paraId="6E0DC68A" w14:textId="77777777" w:rsidR="00737569" w:rsidRPr="00FC568D" w:rsidRDefault="00737569" w:rsidP="00F81985">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spacing w:before="0"/>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81985" w:rsidRPr="00544ABC" w14:paraId="7AF67CB1" w14:textId="77777777" w:rsidTr="00544ABC">
        <w:tc>
          <w:tcPr>
            <w:tcW w:w="9576" w:type="dxa"/>
            <w:shd w:val="clear" w:color="auto" w:fill="auto"/>
          </w:tcPr>
          <w:p w14:paraId="6E4E6D33" w14:textId="77777777" w:rsidR="001204D9" w:rsidRPr="00544ABC" w:rsidRDefault="001204D9" w:rsidP="008A55E6">
            <w:pPr>
              <w:pStyle w:val="SpecifierNotes"/>
              <w:numPr>
                <w:ilvl w:val="0"/>
                <w:numId w:val="7"/>
              </w:numPr>
              <w:spacing w:before="60" w:after="60" w:line="240" w:lineRule="auto"/>
              <w:rPr>
                <w:rFonts w:eastAsia="Arial Narrow"/>
                <w:b/>
                <w:bCs/>
                <w:color w:val="FF0000"/>
              </w:rPr>
            </w:pPr>
            <w:r w:rsidRPr="00544ABC">
              <w:rPr>
                <w:b/>
                <w:bCs/>
                <w:color w:val="FF0000"/>
              </w:rPr>
              <w:t>~~~~ SPECIFIER NOTES ~~~~~</w:t>
            </w:r>
          </w:p>
          <w:p w14:paraId="063D4B64" w14:textId="77777777" w:rsidR="00F81985" w:rsidRPr="00544ABC" w:rsidRDefault="00F81985" w:rsidP="008A55E6">
            <w:pPr>
              <w:widowControl w:val="0"/>
              <w:autoSpaceDE w:val="0"/>
              <w:autoSpaceDN w:val="0"/>
              <w:adjustRightInd w:val="0"/>
              <w:spacing w:before="60" w:after="60"/>
              <w:rPr>
                <w:rFonts w:ascii="Arial Narrow" w:hAnsi="Arial Narrow" w:cs="Arial Narrow"/>
                <w:i/>
                <w:iCs/>
                <w:color w:val="FF0000"/>
              </w:rPr>
            </w:pPr>
            <w:r w:rsidRPr="00544ABC">
              <w:rPr>
                <w:rFonts w:ascii="Arial Narrow" w:hAnsi="Arial Narrow" w:cs="Arial Narrow"/>
                <w:i/>
                <w:iCs/>
                <w:color w:val="FF0000"/>
              </w:rPr>
              <w:t xml:space="preserve">A/E shall edit this article as appropriate for the project scope. </w:t>
            </w:r>
          </w:p>
          <w:p w14:paraId="2F3763A5" w14:textId="6DC51A7F" w:rsidR="00F81985" w:rsidRPr="00544ABC" w:rsidRDefault="001204D9" w:rsidP="008A55E6">
            <w:pPr>
              <w:pStyle w:val="Normal0"/>
              <w:spacing w:before="60" w:after="60"/>
              <w:rPr>
                <w:rFonts w:ascii="Arial Narrow" w:eastAsia="Arial Narrow" w:hAnsi="Arial Narrow"/>
                <w:b/>
                <w:i/>
                <w:color w:val="FF0000"/>
                <w:sz w:val="20"/>
              </w:rPr>
            </w:pPr>
            <w:r w:rsidRPr="00544ABC">
              <w:rPr>
                <w:rFonts w:ascii="Arial Narrow" w:hAnsi="Arial Narrow"/>
                <w:b/>
                <w:bCs/>
                <w:i/>
                <w:color w:val="FF0000"/>
                <w:sz w:val="20"/>
                <w:szCs w:val="20"/>
              </w:rPr>
              <w:t>~~~ END OF SPECIFIER NOTES ~~~~</w:t>
            </w:r>
          </w:p>
        </w:tc>
      </w:tr>
    </w:tbl>
    <w:p w14:paraId="4B144E46" w14:textId="77777777" w:rsidR="00737569" w:rsidRPr="00F81985" w:rsidRDefault="00737569" w:rsidP="00F81985">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1.02</w:t>
      </w:r>
      <w:r w:rsidRPr="00F81985">
        <w:rPr>
          <w:rStyle w:val="Global"/>
          <w:color w:val="000000"/>
        </w:rPr>
        <w:tab/>
        <w:t>REPORTING REQUIREMENTS</w:t>
      </w:r>
    </w:p>
    <w:p w14:paraId="650BBA88" w14:textId="77777777" w:rsidR="00737569" w:rsidRDefault="00737569" w:rsidP="00F81985">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 xml:space="preserve">A Sustainable Design Consultant has been employed by </w:t>
      </w:r>
      <w:r>
        <w:rPr>
          <w:rStyle w:val="Global"/>
          <w:color w:val="000000"/>
        </w:rPr>
        <w:t>Owner</w:t>
      </w:r>
      <w:r>
        <w:rPr>
          <w:color w:val="000000"/>
        </w:rPr>
        <w:t xml:space="preserve"> to review </w:t>
      </w:r>
      <w:r>
        <w:rPr>
          <w:rStyle w:val="Global"/>
          <w:color w:val="000000"/>
        </w:rPr>
        <w:t>Contractor</w:t>
      </w:r>
      <w:r>
        <w:rPr>
          <w:color w:val="000000"/>
        </w:rPr>
        <w:t xml:space="preserve">'s required sustainability certification documentation submittals, in addition to review of those submittals by </w:t>
      </w:r>
      <w:r>
        <w:rPr>
          <w:rStyle w:val="Global"/>
          <w:color w:val="000000"/>
        </w:rPr>
        <w:t>A/E</w:t>
      </w:r>
      <w:r>
        <w:rPr>
          <w:color w:val="000000"/>
        </w:rPr>
        <w:t>.</w:t>
      </w:r>
    </w:p>
    <w:p w14:paraId="0DFFE1DB" w14:textId="5C827FC9" w:rsidR="00737569" w:rsidRDefault="00737569" w:rsidP="00F81985">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B.</w:t>
      </w:r>
      <w:r>
        <w:rPr>
          <w:color w:val="000000"/>
        </w:rPr>
        <w:tab/>
      </w:r>
      <w:r w:rsidR="009E6EB4" w:rsidRPr="009E6EB4">
        <w:rPr>
          <w:rStyle w:val="Global"/>
          <w:color w:val="000000"/>
        </w:rPr>
        <w:t>Contractor must have a designated LEED Coordinator and familiarize themselves with the relevant reporting requirements to provide the necessary information and instruction to all subcontractors and installers.</w:t>
      </w:r>
    </w:p>
    <w:p w14:paraId="2C8837FF" w14:textId="77777777" w:rsidR="00737569" w:rsidRPr="00F81985" w:rsidRDefault="00737569" w:rsidP="00F81985">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1.03</w:t>
      </w:r>
      <w:r w:rsidRPr="00F81985">
        <w:rPr>
          <w:rStyle w:val="Global"/>
          <w:color w:val="000000"/>
        </w:rPr>
        <w:tab/>
        <w:t>RELATED REQUIREMENTS</w:t>
      </w:r>
    </w:p>
    <w:p w14:paraId="00D8F646" w14:textId="5442EE4D" w:rsidR="00737569" w:rsidRDefault="00737569" w:rsidP="00F81985">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 xml:space="preserve">Drawings and general provisions of the Contract, including the General Conditions for Washington State Facilities Construction and other Division </w:t>
      </w:r>
      <w:r w:rsidR="005A3406">
        <w:rPr>
          <w:color w:val="000000"/>
        </w:rPr>
        <w:t>0</w:t>
      </w:r>
      <w:r>
        <w:rPr>
          <w:color w:val="000000"/>
        </w:rPr>
        <w:t>1 specification sections, apply to this section.</w:t>
      </w:r>
    </w:p>
    <w:p w14:paraId="1E6C9D98" w14:textId="64A4259B" w:rsidR="00737569" w:rsidRDefault="00737569" w:rsidP="00F81985">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B.</w:t>
      </w:r>
      <w:r>
        <w:rPr>
          <w:color w:val="000000"/>
        </w:rPr>
        <w:tab/>
        <w:t xml:space="preserve">Section </w:t>
      </w:r>
      <w:r>
        <w:rPr>
          <w:rStyle w:val="Global"/>
          <w:color w:val="000000"/>
        </w:rPr>
        <w:t xml:space="preserve">01 3000 </w:t>
      </w:r>
      <w:r w:rsidR="00533447">
        <w:rPr>
          <w:color w:val="000000"/>
        </w:rPr>
        <w:t xml:space="preserve">– </w:t>
      </w:r>
      <w:r>
        <w:rPr>
          <w:rStyle w:val="Global"/>
          <w:color w:val="000000"/>
        </w:rPr>
        <w:t>Administrative Requirements</w:t>
      </w:r>
      <w:r>
        <w:rPr>
          <w:color w:val="000000"/>
        </w:rPr>
        <w:t>: General submittal requirements.</w:t>
      </w:r>
    </w:p>
    <w:p w14:paraId="47E6929B" w14:textId="17B70EFE" w:rsidR="00737569" w:rsidRDefault="00737569" w:rsidP="00F81985">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C.</w:t>
      </w:r>
      <w:r>
        <w:rPr>
          <w:color w:val="000000"/>
        </w:rPr>
        <w:tab/>
        <w:t xml:space="preserve">Section </w:t>
      </w:r>
      <w:r>
        <w:rPr>
          <w:rStyle w:val="Global"/>
          <w:color w:val="000000"/>
        </w:rPr>
        <w:t xml:space="preserve">01 6000 </w:t>
      </w:r>
      <w:r w:rsidR="00533447">
        <w:rPr>
          <w:color w:val="000000"/>
        </w:rPr>
        <w:t xml:space="preserve">– </w:t>
      </w:r>
      <w:r>
        <w:rPr>
          <w:rStyle w:val="Global"/>
          <w:color w:val="000000"/>
        </w:rPr>
        <w:t>Product Requirements</w:t>
      </w:r>
      <w:r>
        <w:rPr>
          <w:color w:val="000000"/>
        </w:rPr>
        <w:t>.</w:t>
      </w:r>
    </w:p>
    <w:p w14:paraId="31A2FB35" w14:textId="6FCA5D93" w:rsidR="00DD20E5" w:rsidRDefault="00DD20E5" w:rsidP="00F81985">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color w:val="000000"/>
        </w:rPr>
        <w:t>D.</w:t>
      </w:r>
      <w:r>
        <w:rPr>
          <w:color w:val="000000"/>
        </w:rPr>
        <w:tab/>
        <w:t>Section 01 7419 – Construction Waste Management</w:t>
      </w:r>
    </w:p>
    <w:p w14:paraId="4174D58D" w14:textId="2D5C148D" w:rsidR="00DD20E5" w:rsidRDefault="00DD20E5" w:rsidP="00F81985">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color w:val="000000"/>
        </w:rPr>
        <w:t>E.</w:t>
      </w:r>
      <w:r>
        <w:rPr>
          <w:color w:val="000000"/>
        </w:rPr>
        <w:tab/>
        <w:t>Section 01 7700 – Closeout Requirements</w:t>
      </w:r>
    </w:p>
    <w:p w14:paraId="73932719" w14:textId="77777777" w:rsidR="00737569" w:rsidRPr="00F81985" w:rsidRDefault="00737569" w:rsidP="00F81985">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spacing w:before="0"/>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81985" w:rsidRPr="00544ABC" w14:paraId="7BE91048" w14:textId="77777777" w:rsidTr="00544ABC">
        <w:tc>
          <w:tcPr>
            <w:tcW w:w="9576" w:type="dxa"/>
            <w:shd w:val="clear" w:color="auto" w:fill="auto"/>
          </w:tcPr>
          <w:p w14:paraId="3A91EB16" w14:textId="77777777" w:rsidR="001204D9" w:rsidRPr="00544ABC" w:rsidRDefault="001204D9" w:rsidP="008A55E6">
            <w:pPr>
              <w:pStyle w:val="SpecifierNotes"/>
              <w:numPr>
                <w:ilvl w:val="0"/>
                <w:numId w:val="7"/>
              </w:numPr>
              <w:spacing w:before="60" w:after="60" w:line="240" w:lineRule="auto"/>
              <w:rPr>
                <w:rFonts w:eastAsia="Arial Narrow"/>
                <w:b/>
                <w:bCs/>
                <w:color w:val="FF0000"/>
              </w:rPr>
            </w:pPr>
            <w:r w:rsidRPr="00544ABC">
              <w:rPr>
                <w:b/>
                <w:bCs/>
                <w:color w:val="FF0000"/>
              </w:rPr>
              <w:t>~~~~ SPECIFIER NOTES ~~~~~</w:t>
            </w:r>
          </w:p>
          <w:p w14:paraId="42A5801E" w14:textId="77777777" w:rsidR="00F81985" w:rsidRPr="00544ABC" w:rsidRDefault="00F81985" w:rsidP="008A55E6">
            <w:pPr>
              <w:widowControl w:val="0"/>
              <w:autoSpaceDE w:val="0"/>
              <w:autoSpaceDN w:val="0"/>
              <w:adjustRightInd w:val="0"/>
              <w:spacing w:before="60" w:after="60"/>
              <w:rPr>
                <w:rFonts w:ascii="Arial Narrow" w:hAnsi="Arial Narrow" w:cs="Arial Narrow"/>
                <w:i/>
                <w:iCs/>
                <w:color w:val="FF0000"/>
              </w:rPr>
            </w:pPr>
            <w:r w:rsidRPr="00544ABC">
              <w:rPr>
                <w:rFonts w:ascii="Arial Narrow" w:hAnsi="Arial Narrow" w:cs="Arial Narrow"/>
                <w:i/>
                <w:iCs/>
                <w:color w:val="FF0000"/>
              </w:rPr>
              <w:t xml:space="preserve">A/E shall edit this article as appropriate for the project scope. </w:t>
            </w:r>
          </w:p>
          <w:p w14:paraId="5BDE5829" w14:textId="4C6E421F" w:rsidR="00F81985" w:rsidRPr="00544ABC" w:rsidRDefault="001204D9" w:rsidP="008A55E6">
            <w:pPr>
              <w:pStyle w:val="Normal0"/>
              <w:spacing w:before="60" w:after="60"/>
              <w:rPr>
                <w:rFonts w:ascii="Arial Narrow" w:eastAsia="Arial Narrow" w:hAnsi="Arial Narrow"/>
                <w:b/>
                <w:i/>
                <w:color w:val="FF0000"/>
                <w:sz w:val="20"/>
              </w:rPr>
            </w:pPr>
            <w:r w:rsidRPr="00544ABC">
              <w:rPr>
                <w:rFonts w:ascii="Arial Narrow" w:hAnsi="Arial Narrow"/>
                <w:b/>
                <w:bCs/>
                <w:i/>
                <w:color w:val="FF0000"/>
                <w:sz w:val="20"/>
                <w:szCs w:val="20"/>
              </w:rPr>
              <w:t>~~~ END OF SPECIFIER NOTES ~~~~</w:t>
            </w:r>
          </w:p>
        </w:tc>
      </w:tr>
    </w:tbl>
    <w:p w14:paraId="6E0EC649" w14:textId="77777777" w:rsidR="00737569" w:rsidRPr="00F81985" w:rsidRDefault="00737569" w:rsidP="00F81985">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1.04</w:t>
      </w:r>
      <w:r w:rsidRPr="00F81985">
        <w:rPr>
          <w:rStyle w:val="Global"/>
          <w:color w:val="000000"/>
        </w:rPr>
        <w:tab/>
        <w:t>DEFINITIONS</w:t>
      </w:r>
    </w:p>
    <w:p w14:paraId="47D9D714" w14:textId="07886C80" w:rsidR="00737569" w:rsidRDefault="00737569" w:rsidP="00F81985">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 xml:space="preserve">Definitions in this Article are in addition to sustainable design definitions directly related to products, as listed in Section </w:t>
      </w:r>
      <w:r w:rsidR="00533447">
        <w:rPr>
          <w:color w:val="000000"/>
        </w:rPr>
        <w:t xml:space="preserve">– </w:t>
      </w:r>
      <w:r>
        <w:rPr>
          <w:rStyle w:val="Global"/>
          <w:color w:val="000000"/>
        </w:rPr>
        <w:t xml:space="preserve">01 6000 </w:t>
      </w:r>
      <w:r w:rsidR="00533447">
        <w:rPr>
          <w:color w:val="000000"/>
        </w:rPr>
        <w:t xml:space="preserve">– </w:t>
      </w:r>
      <w:r>
        <w:rPr>
          <w:rStyle w:val="Global"/>
          <w:color w:val="000000"/>
        </w:rPr>
        <w:t xml:space="preserve"> Product Requirements</w:t>
      </w:r>
      <w:r>
        <w:rPr>
          <w:color w:val="000000"/>
        </w:rPr>
        <w:t>.</w:t>
      </w:r>
    </w:p>
    <w:p w14:paraId="0B1CFE26" w14:textId="77777777" w:rsidR="00737569" w:rsidRDefault="00737569" w:rsidP="00F81985">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lastRenderedPageBreak/>
        <w:t>B.</w:t>
      </w:r>
      <w:r>
        <w:rPr>
          <w:color w:val="000000"/>
        </w:rPr>
        <w:tab/>
        <w:t xml:space="preserve">Indoor Air Quality (IAQ) Management Plan: Plan developed by the </w:t>
      </w:r>
      <w:r>
        <w:rPr>
          <w:rStyle w:val="Global"/>
          <w:color w:val="000000"/>
        </w:rPr>
        <w:t>Contractor</w:t>
      </w:r>
      <w:r>
        <w:rPr>
          <w:color w:val="000000"/>
        </w:rPr>
        <w:t xml:space="preserve"> to provide a healthy indoor environment for workers and building occupants during construction. Plan must meet or exceed the recommendations of </w:t>
      </w:r>
      <w:hyperlink r:id="rId7" w:history="1">
        <w:r>
          <w:rPr>
            <w:color w:val="000000"/>
          </w:rPr>
          <w:t>SMACNA (OCC)</w:t>
        </w:r>
      </w:hyperlink>
      <w:r>
        <w:rPr>
          <w:color w:val="000000"/>
        </w:rPr>
        <w:t xml:space="preserve"> "IAQ Guidelines for Occupied Buildings Under Construction".</w:t>
      </w:r>
    </w:p>
    <w:p w14:paraId="724EB026" w14:textId="64C6EB5B" w:rsidR="00737569" w:rsidRDefault="00737569" w:rsidP="00F81985">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C.</w:t>
      </w:r>
      <w:r>
        <w:rPr>
          <w:color w:val="000000"/>
        </w:rPr>
        <w:tab/>
        <w:t>Life Cycle Assessment (LCA): Compilation and evaluation of the inputs, outputs and the potential environmental impacts of a product system throughout its life cycle.</w:t>
      </w:r>
    </w:p>
    <w:p w14:paraId="4FC8926C" w14:textId="77777777" w:rsidR="00737569" w:rsidRDefault="00737569" w:rsidP="00F81985">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D.</w:t>
      </w:r>
      <w:r>
        <w:rPr>
          <w:color w:val="000000"/>
        </w:rPr>
        <w:tab/>
        <w:t>Material Cost: The dollar value of materials being provided to the site, after Contractor mark-ups, including transportation costs, taxes, fees, and shop labor, but excluding field equipment and field labor costs.</w:t>
      </w:r>
    </w:p>
    <w:p w14:paraId="5CA6135F" w14:textId="7B8717D8" w:rsidR="00737569" w:rsidRDefault="00737569" w:rsidP="00F81985">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E.</w:t>
      </w:r>
      <w:r>
        <w:rPr>
          <w:color w:val="000000"/>
        </w:rPr>
        <w:tab/>
      </w:r>
      <w:r w:rsidR="00DD20E5">
        <w:rPr>
          <w:color w:val="000000"/>
        </w:rPr>
        <w:t>Support Net Zero Ready considerations.</w:t>
      </w:r>
    </w:p>
    <w:p w14:paraId="6A42110E" w14:textId="156D2C58" w:rsidR="00737569" w:rsidRPr="00F81985" w:rsidRDefault="00737569" w:rsidP="00F81985">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1.05</w:t>
      </w:r>
      <w:r w:rsidRPr="00F81985">
        <w:rPr>
          <w:rStyle w:val="Global"/>
          <w:color w:val="000000"/>
        </w:rPr>
        <w:tab/>
        <w:t>PRODUCT REPORTING SCOPE</w:t>
      </w:r>
    </w:p>
    <w:p w14:paraId="0395355C" w14:textId="3E3FEE08" w:rsidR="00737569" w:rsidRDefault="00737569" w:rsidP="00F81985">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General: Product reporting scope for the purpose of achieving the selected sustainability certification level is limited to those items directly affecting ability to achieve targeted credits.</w:t>
      </w:r>
    </w:p>
    <w:p w14:paraId="0E2CB3C9" w14:textId="77777777" w:rsidR="00737569" w:rsidRPr="00FC568D" w:rsidRDefault="00737569" w:rsidP="00F81985">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spacing w:before="0"/>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81985" w:rsidRPr="00544ABC" w14:paraId="314FE424" w14:textId="77777777" w:rsidTr="00544ABC">
        <w:tc>
          <w:tcPr>
            <w:tcW w:w="9576" w:type="dxa"/>
            <w:shd w:val="clear" w:color="auto" w:fill="auto"/>
          </w:tcPr>
          <w:p w14:paraId="3DDC9329" w14:textId="77777777" w:rsidR="001204D9" w:rsidRPr="00544ABC" w:rsidRDefault="001204D9" w:rsidP="008A55E6">
            <w:pPr>
              <w:pStyle w:val="SpecifierNotes"/>
              <w:numPr>
                <w:ilvl w:val="0"/>
                <w:numId w:val="7"/>
              </w:numPr>
              <w:spacing w:before="60" w:after="60" w:line="240" w:lineRule="auto"/>
              <w:rPr>
                <w:rFonts w:eastAsia="Arial Narrow"/>
                <w:b/>
                <w:bCs/>
                <w:color w:val="FF0000"/>
              </w:rPr>
            </w:pPr>
            <w:r w:rsidRPr="00544ABC">
              <w:rPr>
                <w:b/>
                <w:bCs/>
                <w:color w:val="FF0000"/>
              </w:rPr>
              <w:t>~~~~ SPECIFIER NOTES ~~~~~</w:t>
            </w:r>
          </w:p>
          <w:p w14:paraId="225153E6" w14:textId="77777777" w:rsidR="00F81985" w:rsidRPr="00544ABC" w:rsidRDefault="00F81985" w:rsidP="008A55E6">
            <w:pPr>
              <w:widowControl w:val="0"/>
              <w:autoSpaceDE w:val="0"/>
              <w:autoSpaceDN w:val="0"/>
              <w:adjustRightInd w:val="0"/>
              <w:spacing w:before="60" w:after="60"/>
              <w:rPr>
                <w:rFonts w:ascii="Arial Narrow" w:hAnsi="Arial Narrow" w:cs="Arial Narrow"/>
                <w:i/>
                <w:iCs/>
                <w:color w:val="FF0000"/>
              </w:rPr>
            </w:pPr>
            <w:r w:rsidRPr="00544ABC">
              <w:rPr>
                <w:rFonts w:ascii="Arial Narrow" w:hAnsi="Arial Narrow" w:cs="Arial Narrow"/>
                <w:i/>
                <w:iCs/>
                <w:color w:val="FF0000"/>
              </w:rPr>
              <w:t xml:space="preserve">A/E shall edit this article as appropriate for the project scope. </w:t>
            </w:r>
          </w:p>
          <w:p w14:paraId="111A1979" w14:textId="5FD00958" w:rsidR="00F81985" w:rsidRPr="00544ABC" w:rsidRDefault="001204D9" w:rsidP="008A55E6">
            <w:pPr>
              <w:pStyle w:val="Normal0"/>
              <w:spacing w:before="60" w:after="60"/>
              <w:rPr>
                <w:rFonts w:ascii="Arial Narrow" w:eastAsia="Arial Narrow" w:hAnsi="Arial Narrow"/>
                <w:b/>
                <w:i/>
                <w:color w:val="FF0000"/>
                <w:sz w:val="20"/>
              </w:rPr>
            </w:pPr>
            <w:r w:rsidRPr="00544ABC">
              <w:rPr>
                <w:rFonts w:ascii="Arial Narrow" w:hAnsi="Arial Narrow"/>
                <w:b/>
                <w:bCs/>
                <w:i/>
                <w:color w:val="FF0000"/>
                <w:sz w:val="20"/>
                <w:szCs w:val="20"/>
              </w:rPr>
              <w:t>~~~ END OF SPECIFIER NOTES ~~~~</w:t>
            </w:r>
          </w:p>
        </w:tc>
      </w:tr>
    </w:tbl>
    <w:p w14:paraId="74314EA7" w14:textId="359B78EE" w:rsidR="00737569" w:rsidRDefault="00737569" w:rsidP="00F81985">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B.</w:t>
      </w:r>
      <w:r>
        <w:rPr>
          <w:color w:val="000000"/>
        </w:rPr>
        <w:tab/>
        <w:t>LEED Product Reporting Scope (for MR and EQ Credits): May include any of the products specified in Divisions 2 through 14, 31, and 32, and the following:</w:t>
      </w:r>
    </w:p>
    <w:p w14:paraId="22A36291" w14:textId="77777777" w:rsidR="00737569" w:rsidRDefault="00737569" w:rsidP="00F81985">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1.</w:t>
      </w:r>
      <w:r>
        <w:rPr>
          <w:color w:val="000000"/>
        </w:rPr>
        <w:tab/>
        <w:t>All paints, coatings, adhesives, and sealants that are used but not specified.</w:t>
      </w:r>
    </w:p>
    <w:p w14:paraId="71091EED" w14:textId="77777777" w:rsidR="00737569" w:rsidRDefault="00737569" w:rsidP="00F81985">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2.</w:t>
      </w:r>
      <w:r>
        <w:rPr>
          <w:color w:val="000000"/>
        </w:rPr>
        <w:tab/>
        <w:t>Composite wood that is permanently installed but not specified.</w:t>
      </w:r>
    </w:p>
    <w:p w14:paraId="05F46A87" w14:textId="77777777" w:rsidR="00737569" w:rsidRDefault="00737569" w:rsidP="00F81985">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3.</w:t>
      </w:r>
      <w:r>
        <w:rPr>
          <w:color w:val="000000"/>
        </w:rPr>
        <w:tab/>
        <w:t>Free-standing furniture.</w:t>
      </w:r>
    </w:p>
    <w:p w14:paraId="0CA77D69" w14:textId="77777777" w:rsidR="00737569" w:rsidRDefault="00737569" w:rsidP="00F81985">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4.</w:t>
      </w:r>
      <w:r>
        <w:rPr>
          <w:color w:val="000000"/>
        </w:rPr>
        <w:tab/>
        <w:t>Plumbing and HVAC piping and pipe insulation.</w:t>
      </w:r>
    </w:p>
    <w:p w14:paraId="1082D9BF" w14:textId="77777777" w:rsidR="00737569" w:rsidRDefault="00737569" w:rsidP="00F81985">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5.</w:t>
      </w:r>
      <w:r>
        <w:rPr>
          <w:color w:val="000000"/>
        </w:rPr>
        <w:tab/>
        <w:t>Plumbing fixtures and trim.</w:t>
      </w:r>
    </w:p>
    <w:p w14:paraId="06E83B7F" w14:textId="77777777" w:rsidR="00737569" w:rsidRDefault="00737569" w:rsidP="00F81985">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6.</w:t>
      </w:r>
      <w:r>
        <w:rPr>
          <w:color w:val="000000"/>
        </w:rPr>
        <w:tab/>
        <w:t>Electrical conduit and lighting fixture housings.</w:t>
      </w:r>
    </w:p>
    <w:p w14:paraId="163F3914" w14:textId="77777777" w:rsidR="00737569" w:rsidRDefault="00737569" w:rsidP="00F81985">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7.</w:t>
      </w:r>
      <w:r>
        <w:rPr>
          <w:color w:val="000000"/>
        </w:rPr>
        <w:tab/>
      </w:r>
      <w:r>
        <w:rPr>
          <w:rStyle w:val="FillInDelim"/>
          <w:color w:val="000000"/>
        </w:rPr>
        <w:t>__________</w:t>
      </w:r>
      <w:r>
        <w:rPr>
          <w:color w:val="000000"/>
        </w:rPr>
        <w:t>.</w:t>
      </w:r>
    </w:p>
    <w:p w14:paraId="127D61C0" w14:textId="77777777" w:rsidR="00737569" w:rsidRDefault="00737569" w:rsidP="00F81985">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8.</w:t>
      </w:r>
      <w:r>
        <w:rPr>
          <w:color w:val="000000"/>
        </w:rPr>
        <w:tab/>
      </w:r>
      <w:r>
        <w:rPr>
          <w:rStyle w:val="FillInDelim"/>
          <w:color w:val="000000"/>
        </w:rPr>
        <w:t>__________</w:t>
      </w:r>
      <w:r>
        <w:rPr>
          <w:color w:val="000000"/>
        </w:rPr>
        <w:t>.</w:t>
      </w:r>
    </w:p>
    <w:p w14:paraId="16A32FCE" w14:textId="77777777" w:rsidR="00737569" w:rsidRPr="00F81985" w:rsidRDefault="00737569" w:rsidP="00F81985">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1.06</w:t>
      </w:r>
      <w:r w:rsidRPr="00F81985">
        <w:rPr>
          <w:rStyle w:val="Global"/>
          <w:color w:val="000000"/>
        </w:rPr>
        <w:tab/>
        <w:t>REFERENCE STANDARDS</w:t>
      </w:r>
    </w:p>
    <w:p w14:paraId="0D6DA22B" w14:textId="77777777" w:rsidR="00737569" w:rsidRDefault="00737569" w:rsidP="001D00D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r>
      <w:hyperlink r:id="rId8" w:history="1">
        <w:r>
          <w:rPr>
            <w:color w:val="000000"/>
          </w:rPr>
          <w:t>SMACNA (OCC)</w:t>
        </w:r>
      </w:hyperlink>
      <w:r>
        <w:rPr>
          <w:rStyle w:val="Global"/>
          <w:color w:val="000000"/>
        </w:rPr>
        <w:t xml:space="preserve"> - IAQ Guidelines for Occupied Buildings Under Construction; 2007.</w:t>
      </w:r>
    </w:p>
    <w:p w14:paraId="41F3052B" w14:textId="4FBB7223" w:rsidR="00737569" w:rsidRDefault="00737569" w:rsidP="001D00D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B.</w:t>
      </w:r>
      <w:r>
        <w:rPr>
          <w:color w:val="000000"/>
        </w:rPr>
        <w:tab/>
      </w:r>
      <w:hyperlink r:id="rId9" w:history="1">
        <w:r>
          <w:rPr>
            <w:color w:val="000000"/>
          </w:rPr>
          <w:t>USGBC LEED BD+C</w:t>
        </w:r>
      </w:hyperlink>
      <w:r>
        <w:rPr>
          <w:rStyle w:val="Global"/>
          <w:color w:val="000000"/>
        </w:rPr>
        <w:t xml:space="preserve"> - LEED for Building Design and Construction; 2018.</w:t>
      </w:r>
    </w:p>
    <w:p w14:paraId="231A0948" w14:textId="5E1F12B7" w:rsidR="00737569" w:rsidRDefault="00737569" w:rsidP="001D00D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C.</w:t>
      </w:r>
      <w:r>
        <w:rPr>
          <w:color w:val="000000"/>
        </w:rPr>
        <w:tab/>
      </w:r>
      <w:hyperlink r:id="rId10" w:history="1">
        <w:r>
          <w:rPr>
            <w:color w:val="000000"/>
          </w:rPr>
          <w:t>USGBC LEED ID+C</w:t>
        </w:r>
      </w:hyperlink>
      <w:r>
        <w:rPr>
          <w:rStyle w:val="Global"/>
          <w:color w:val="000000"/>
        </w:rPr>
        <w:t xml:space="preserve"> - LEED for Interior Design and Construction; 2018.</w:t>
      </w:r>
    </w:p>
    <w:p w14:paraId="38E2CDA6" w14:textId="77777777" w:rsidR="00737569" w:rsidRPr="00F81985" w:rsidRDefault="00737569" w:rsidP="00F81985">
      <w:pPr>
        <w:pStyle w:val="SSWStandardTemplateLevel3N"/>
        <w:tabs>
          <w:tab w:val="clear" w:pos="900"/>
          <w:tab w:val="clear" w:pos="1134"/>
          <w:tab w:val="clear" w:pos="2268"/>
          <w:tab w:val="clear" w:pos="3402"/>
          <w:tab w:val="clear" w:pos="4536"/>
          <w:tab w:val="clear" w:pos="5670"/>
          <w:tab w:val="clear" w:pos="6804"/>
          <w:tab w:val="clear" w:pos="7938"/>
          <w:tab w:val="clear" w:pos="9072"/>
          <w:tab w:val="clear" w:pos="10206"/>
        </w:tabs>
        <w:spacing w:before="0"/>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81985" w:rsidRPr="00544ABC" w14:paraId="5E8FC97F" w14:textId="77777777" w:rsidTr="00544ABC">
        <w:tc>
          <w:tcPr>
            <w:tcW w:w="9576" w:type="dxa"/>
            <w:shd w:val="clear" w:color="auto" w:fill="auto"/>
          </w:tcPr>
          <w:p w14:paraId="1F05F9B3" w14:textId="77777777" w:rsidR="001204D9" w:rsidRPr="00544ABC" w:rsidRDefault="001204D9" w:rsidP="008A55E6">
            <w:pPr>
              <w:pStyle w:val="SpecifierNotes"/>
              <w:numPr>
                <w:ilvl w:val="0"/>
                <w:numId w:val="7"/>
              </w:numPr>
              <w:spacing w:before="60" w:after="60" w:line="240" w:lineRule="auto"/>
              <w:rPr>
                <w:rFonts w:eastAsia="Arial Narrow"/>
                <w:b/>
                <w:bCs/>
                <w:color w:val="FF0000"/>
              </w:rPr>
            </w:pPr>
            <w:r w:rsidRPr="00544ABC">
              <w:rPr>
                <w:b/>
                <w:bCs/>
                <w:color w:val="FF0000"/>
              </w:rPr>
              <w:t>~~~~ SPECIFIER NOTES ~~~~~</w:t>
            </w:r>
          </w:p>
          <w:p w14:paraId="280045B0" w14:textId="77777777" w:rsidR="00F81985" w:rsidRPr="00544ABC" w:rsidRDefault="00F81985" w:rsidP="008A55E6">
            <w:pPr>
              <w:pStyle w:val="Normal0"/>
              <w:spacing w:before="60" w:after="60"/>
              <w:rPr>
                <w:rFonts w:ascii="Arial Narrow" w:eastAsia="Arial Narrow" w:hAnsi="Arial Narrow"/>
                <w:i/>
                <w:color w:val="FF0000"/>
                <w:sz w:val="20"/>
              </w:rPr>
            </w:pPr>
            <w:r w:rsidRPr="00544ABC">
              <w:rPr>
                <w:rFonts w:ascii="Arial Narrow" w:eastAsia="Arial Narrow" w:hAnsi="Arial Narrow"/>
                <w:i/>
                <w:color w:val="FF0000"/>
                <w:sz w:val="20"/>
              </w:rPr>
              <w:t>A/E shall edit this article carefully and modification to align with the project scope.</w:t>
            </w:r>
          </w:p>
          <w:p w14:paraId="4814BC7C" w14:textId="6205BC5B" w:rsidR="00F81985" w:rsidRPr="00544ABC" w:rsidRDefault="001204D9" w:rsidP="008A55E6">
            <w:pPr>
              <w:pStyle w:val="Normal0"/>
              <w:spacing w:before="60" w:after="60"/>
              <w:rPr>
                <w:rFonts w:ascii="Arial Narrow" w:eastAsia="Arial Narrow" w:hAnsi="Arial Narrow"/>
                <w:b/>
                <w:i/>
                <w:color w:val="FF0000"/>
                <w:sz w:val="20"/>
              </w:rPr>
            </w:pPr>
            <w:r w:rsidRPr="00544ABC">
              <w:rPr>
                <w:rFonts w:ascii="Arial Narrow" w:hAnsi="Arial Narrow"/>
                <w:b/>
                <w:bCs/>
                <w:i/>
                <w:color w:val="FF0000"/>
                <w:sz w:val="20"/>
                <w:szCs w:val="20"/>
              </w:rPr>
              <w:t>~~~ END OF SPECIFIER NOTES ~~~~</w:t>
            </w:r>
          </w:p>
        </w:tc>
      </w:tr>
    </w:tbl>
    <w:p w14:paraId="71600E32" w14:textId="77777777" w:rsidR="00737569" w:rsidRPr="00F81985" w:rsidRDefault="00737569" w:rsidP="00F81985">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1.07</w:t>
      </w:r>
      <w:r w:rsidRPr="00F81985">
        <w:rPr>
          <w:rStyle w:val="Global"/>
          <w:color w:val="000000"/>
        </w:rPr>
        <w:tab/>
        <w:t>SUBMITTALS</w:t>
      </w:r>
    </w:p>
    <w:p w14:paraId="0D0D883C" w14:textId="15EE082A" w:rsidR="00737569" w:rsidRDefault="00737569" w:rsidP="001D00D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 xml:space="preserve">See Section </w:t>
      </w:r>
      <w:r>
        <w:rPr>
          <w:rStyle w:val="Global"/>
          <w:color w:val="000000"/>
        </w:rPr>
        <w:t xml:space="preserve">01 3000 </w:t>
      </w:r>
      <w:r w:rsidR="00533447">
        <w:rPr>
          <w:color w:val="000000"/>
        </w:rPr>
        <w:t xml:space="preserve">– </w:t>
      </w:r>
      <w:r>
        <w:rPr>
          <w:rStyle w:val="Global"/>
          <w:color w:val="000000"/>
        </w:rPr>
        <w:t xml:space="preserve"> Administrative Requirements</w:t>
      </w:r>
      <w:r>
        <w:rPr>
          <w:color w:val="000000"/>
        </w:rPr>
        <w:t>, for additional submittal procedures requirements.</w:t>
      </w:r>
    </w:p>
    <w:p w14:paraId="5B3017C6" w14:textId="67BBF6C4" w:rsidR="00737569" w:rsidRDefault="00737569" w:rsidP="001D00D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B.</w:t>
      </w:r>
      <w:r>
        <w:rPr>
          <w:color w:val="000000"/>
        </w:rPr>
        <w:tab/>
        <w:t>Sustainable Design Documentation: The scope of required documentation is specified in this section and in applicable individual specification sections.</w:t>
      </w:r>
    </w:p>
    <w:p w14:paraId="5F0CE6B0" w14:textId="6516974F" w:rsidR="00737569" w:rsidRDefault="00737569" w:rsidP="001D00D2">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C.</w:t>
      </w:r>
      <w:r>
        <w:rPr>
          <w:color w:val="000000"/>
        </w:rPr>
        <w:tab/>
        <w:t>LEED Prerequisites and Credits - Documentation is required for the following items:</w:t>
      </w:r>
    </w:p>
    <w:p w14:paraId="0CFACD06" w14:textId="77777777" w:rsidR="00737569" w:rsidRDefault="00737569" w:rsidP="001D00D2">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New Product Documentation:</w:t>
      </w:r>
    </w:p>
    <w:p w14:paraId="0C9825EA" w14:textId="02D60717" w:rsidR="00737569" w:rsidRDefault="00737569" w:rsidP="001D00D2">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t xml:space="preserve">Materials and Resources: Use the Building Product Disclosure and Optimization (BPDO) Calculator spreadsheet software available from USGBC to track and document materials and products purchases and use. Use for documentation of </w:t>
      </w:r>
      <w:hyperlink r:id="rId11" w:history="1">
        <w:r>
          <w:rPr>
            <w:color w:val="000000"/>
          </w:rPr>
          <w:t>USGBC LEED BD+C</w:t>
        </w:r>
      </w:hyperlink>
      <w:r>
        <w:rPr>
          <w:color w:val="000000"/>
        </w:rPr>
        <w:t xml:space="preserve"> and </w:t>
      </w:r>
      <w:hyperlink r:id="rId12" w:history="1">
        <w:r>
          <w:rPr>
            <w:color w:val="000000"/>
          </w:rPr>
          <w:t>USGBC LEED ID+C</w:t>
        </w:r>
      </w:hyperlink>
      <w:r>
        <w:rPr>
          <w:color w:val="000000"/>
        </w:rPr>
        <w:t xml:space="preserve"> MR Credits.</w:t>
      </w:r>
    </w:p>
    <w:p w14:paraId="43F34777" w14:textId="77777777" w:rsidR="00737569" w:rsidRDefault="00737569" w:rsidP="001D00D2">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b.</w:t>
      </w:r>
      <w:r>
        <w:rPr>
          <w:color w:val="000000"/>
        </w:rPr>
        <w:tab/>
        <w:t>Building Product Disclosure and Optimization - Environmental Product Declarations.</w:t>
      </w:r>
    </w:p>
    <w:p w14:paraId="670988AE" w14:textId="77777777" w:rsidR="00737569" w:rsidRDefault="00737569" w:rsidP="001D00D2">
      <w:pPr>
        <w:pStyle w:val="SSWStandardTemplate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987" w:hanging="360"/>
        <w:rPr>
          <w:color w:val="000000"/>
        </w:rPr>
      </w:pPr>
      <w:r>
        <w:rPr>
          <w:rStyle w:val="Global"/>
          <w:color w:val="000000"/>
        </w:rPr>
        <w:t>1)</w:t>
      </w:r>
      <w:r>
        <w:rPr>
          <w:color w:val="000000"/>
        </w:rPr>
        <w:tab/>
        <w:t>Submit information for the required number and sources of Environmental Product Declarations complying with LEED reporting requirements.</w:t>
      </w:r>
    </w:p>
    <w:p w14:paraId="73CD5CFD" w14:textId="55BF8788" w:rsidR="00737569" w:rsidRDefault="00737569" w:rsidP="001D00D2">
      <w:pPr>
        <w:pStyle w:val="SSWStandardTemplateLevel7N"/>
        <w:numPr>
          <w:ilvl w:val="0"/>
          <w:numId w:val="1"/>
        </w:numPr>
        <w:tabs>
          <w:tab w:val="clear" w:pos="2650"/>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340"/>
        </w:tabs>
        <w:spacing w:before="0"/>
        <w:ind w:left="2347"/>
        <w:rPr>
          <w:color w:val="000000"/>
        </w:rPr>
      </w:pPr>
      <w:r>
        <w:rPr>
          <w:color w:val="000000"/>
        </w:rPr>
        <w:t>Submit for at least twenty permanently installed products, sourced from at least five different manufacturers.</w:t>
      </w:r>
    </w:p>
    <w:p w14:paraId="287557B0" w14:textId="77777777" w:rsidR="00737569" w:rsidRDefault="00737569" w:rsidP="001D00D2">
      <w:pPr>
        <w:pStyle w:val="SSWStandardTemplate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987" w:hanging="360"/>
        <w:rPr>
          <w:color w:val="000000"/>
        </w:rPr>
      </w:pPr>
      <w:r>
        <w:rPr>
          <w:rStyle w:val="Global"/>
          <w:color w:val="000000"/>
        </w:rPr>
        <w:t>2)</w:t>
      </w:r>
      <w:r>
        <w:rPr>
          <w:color w:val="000000"/>
        </w:rPr>
        <w:tab/>
        <w:t>Submit third-party certifications for permanently installed products which demonstrate environmental impact reduction below industry average.</w:t>
      </w:r>
    </w:p>
    <w:p w14:paraId="38B1C57E" w14:textId="590FBB66" w:rsidR="00737569" w:rsidRDefault="00737569" w:rsidP="001D00D2">
      <w:pPr>
        <w:pStyle w:val="SSWStandardTemplateLevel7N"/>
        <w:numPr>
          <w:ilvl w:val="0"/>
          <w:numId w:val="3"/>
        </w:numPr>
        <w:tabs>
          <w:tab w:val="clear" w:pos="2650"/>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340"/>
        </w:tabs>
        <w:spacing w:before="0"/>
        <w:rPr>
          <w:color w:val="000000"/>
        </w:rPr>
      </w:pPr>
      <w:r>
        <w:rPr>
          <w:color w:val="000000"/>
        </w:rPr>
        <w:lastRenderedPageBreak/>
        <w:t>Submit for 50 percent, by cost, of the total value of permanently installed products in the project.</w:t>
      </w:r>
    </w:p>
    <w:p w14:paraId="16F2425A" w14:textId="77777777" w:rsidR="00737569" w:rsidRDefault="00737569" w:rsidP="001D00D2">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c.</w:t>
      </w:r>
      <w:r>
        <w:rPr>
          <w:color w:val="000000"/>
        </w:rPr>
        <w:tab/>
        <w:t>Building Product Disclosure and Optimization - Sourcing of Raw Materials.</w:t>
      </w:r>
    </w:p>
    <w:p w14:paraId="66E8266C" w14:textId="77777777" w:rsidR="00737569" w:rsidRDefault="00737569" w:rsidP="001D00D2">
      <w:pPr>
        <w:pStyle w:val="SSWStandardTemplate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2073" w:hanging="446"/>
        <w:rPr>
          <w:color w:val="000000"/>
        </w:rPr>
      </w:pPr>
      <w:r>
        <w:rPr>
          <w:rStyle w:val="Global"/>
          <w:color w:val="000000"/>
        </w:rPr>
        <w:t>1)</w:t>
      </w:r>
      <w:r>
        <w:rPr>
          <w:color w:val="000000"/>
        </w:rPr>
        <w:tab/>
        <w:t>Raw Materials' Suppliers self-declared reports on sourcing and extracting, or, preferably, third-party verified corporate sustainability reports (CSR).</w:t>
      </w:r>
    </w:p>
    <w:p w14:paraId="7316F21F" w14:textId="67DAA8A9" w:rsidR="00737569" w:rsidRDefault="00737569" w:rsidP="001D00D2">
      <w:pPr>
        <w:pStyle w:val="SSWStandardTemplate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2073" w:hanging="446"/>
        <w:rPr>
          <w:color w:val="000000"/>
        </w:rPr>
      </w:pPr>
      <w:r>
        <w:rPr>
          <w:rStyle w:val="Global"/>
          <w:color w:val="000000"/>
        </w:rPr>
        <w:t>2)</w:t>
      </w:r>
      <w:r>
        <w:rPr>
          <w:color w:val="000000"/>
        </w:rPr>
        <w:tab/>
        <w:t>Leadership Extraction Practices compliance, demonstrating, as is appropriate: Manufacturer (producer) responsibility; use of bio-based materials; wood products meeting certification requirements; reuse of materials; materials' recycled content.</w:t>
      </w:r>
    </w:p>
    <w:p w14:paraId="525376E3" w14:textId="77777777" w:rsidR="00737569" w:rsidRDefault="00737569" w:rsidP="001D00D2">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d.</w:t>
      </w:r>
      <w:r>
        <w:rPr>
          <w:color w:val="000000"/>
        </w:rPr>
        <w:tab/>
        <w:t>Building Product Disclosure and Optimization - Material Ingredients.</w:t>
      </w:r>
    </w:p>
    <w:p w14:paraId="6704C465" w14:textId="4A855B26" w:rsidR="00737569" w:rsidRDefault="00737569" w:rsidP="001D00D2">
      <w:pPr>
        <w:pStyle w:val="SSWStandardTemplate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987" w:hanging="360"/>
        <w:rPr>
          <w:color w:val="000000"/>
        </w:rPr>
      </w:pPr>
      <w:r>
        <w:rPr>
          <w:rStyle w:val="Global"/>
          <w:color w:val="000000"/>
        </w:rPr>
        <w:t>1)</w:t>
      </w:r>
      <w:r>
        <w:rPr>
          <w:color w:val="000000"/>
        </w:rPr>
        <w:tab/>
        <w:t>Material Ingredient Reporting: Use, as is appropriate:</w:t>
      </w:r>
    </w:p>
    <w:p w14:paraId="3CEF400B" w14:textId="5E29F27A" w:rsidR="00737569" w:rsidRDefault="00737569" w:rsidP="001D00D2">
      <w:pPr>
        <w:pStyle w:val="SSWStandardTemplateLevel7N"/>
        <w:numPr>
          <w:ilvl w:val="1"/>
          <w:numId w:val="5"/>
        </w:numPr>
        <w:tabs>
          <w:tab w:val="clear" w:pos="2650"/>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340"/>
        </w:tabs>
        <w:spacing w:before="0"/>
        <w:ind w:left="2347"/>
        <w:rPr>
          <w:color w:val="000000"/>
        </w:rPr>
      </w:pPr>
      <w:r>
        <w:rPr>
          <w:color w:val="000000"/>
        </w:rPr>
        <w:t>Manufacturers' inventories of ingredients.</w:t>
      </w:r>
    </w:p>
    <w:p w14:paraId="4178A84F" w14:textId="7906A608" w:rsidR="00737569" w:rsidRDefault="00737569" w:rsidP="001D00D2">
      <w:pPr>
        <w:pStyle w:val="SSWStandardTemplate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987" w:hanging="360"/>
        <w:rPr>
          <w:color w:val="000000"/>
        </w:rPr>
      </w:pPr>
      <w:r>
        <w:rPr>
          <w:rStyle w:val="Global"/>
          <w:color w:val="000000"/>
        </w:rPr>
        <w:t>2)</w:t>
      </w:r>
      <w:r>
        <w:rPr>
          <w:color w:val="000000"/>
        </w:rPr>
        <w:tab/>
        <w:t>Material Ingredient Optimization: Use, as is appropriate:</w:t>
      </w:r>
    </w:p>
    <w:p w14:paraId="4CDDAF06" w14:textId="49055457" w:rsidR="00737569" w:rsidRDefault="00737569" w:rsidP="001D00D2">
      <w:pPr>
        <w:pStyle w:val="SSWStandardTemplateLevel7N"/>
        <w:numPr>
          <w:ilvl w:val="0"/>
          <w:numId w:val="6"/>
        </w:numPr>
        <w:tabs>
          <w:tab w:val="clear" w:pos="2650"/>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340"/>
        </w:tabs>
        <w:spacing w:before="0"/>
        <w:ind w:left="2347"/>
        <w:rPr>
          <w:color w:val="000000"/>
        </w:rPr>
      </w:pPr>
      <w:r>
        <w:rPr>
          <w:color w:val="000000"/>
        </w:rPr>
        <w:t>USGBC approved program.</w:t>
      </w:r>
    </w:p>
    <w:p w14:paraId="6F90483A" w14:textId="77777777" w:rsidR="00737569" w:rsidRDefault="00737569" w:rsidP="001204D9">
      <w:pPr>
        <w:pStyle w:val="SSWStandardTemplateLevel6N"/>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980"/>
        </w:tabs>
        <w:spacing w:before="0"/>
        <w:ind w:left="1987" w:hanging="360"/>
        <w:rPr>
          <w:color w:val="000000"/>
        </w:rPr>
      </w:pPr>
      <w:r>
        <w:rPr>
          <w:rStyle w:val="Global"/>
          <w:color w:val="000000"/>
        </w:rPr>
        <w:t>3)</w:t>
      </w:r>
      <w:r>
        <w:rPr>
          <w:color w:val="000000"/>
        </w:rPr>
        <w:tab/>
        <w:t>Manufacturer's Supply Chain Optimization: Use sourcing documentation demonstrating compliance with stated requirements.</w:t>
      </w:r>
    </w:p>
    <w:p w14:paraId="0D2FCB1D" w14:textId="5019A8F4" w:rsidR="00737569" w:rsidRDefault="00737569" w:rsidP="001D00D2">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e.</w:t>
      </w:r>
      <w:r>
        <w:rPr>
          <w:color w:val="000000"/>
        </w:rPr>
        <w:tab/>
        <w:t xml:space="preserve">Indoor Environmental Quality - Low-emitting Materials: Use the Low-Emitting Materials Calculator spreadsheet software (available from USGBC) to track and document materials and products purchases and use. Use for documentation of </w:t>
      </w:r>
      <w:hyperlink r:id="rId13" w:history="1">
        <w:r>
          <w:rPr>
            <w:color w:val="000000"/>
          </w:rPr>
          <w:t>USGBC LEED BD+C</w:t>
        </w:r>
      </w:hyperlink>
      <w:r>
        <w:rPr>
          <w:color w:val="000000"/>
        </w:rPr>
        <w:t xml:space="preserve"> and </w:t>
      </w:r>
      <w:hyperlink r:id="rId14" w:history="1">
        <w:r>
          <w:rPr>
            <w:color w:val="000000"/>
          </w:rPr>
          <w:t>USGBC LEED ID+C</w:t>
        </w:r>
      </w:hyperlink>
      <w:r>
        <w:rPr>
          <w:color w:val="000000"/>
        </w:rPr>
        <w:t xml:space="preserve"> EQ Credits.</w:t>
      </w:r>
    </w:p>
    <w:p w14:paraId="7D8FDCB1" w14:textId="77777777" w:rsidR="00737569" w:rsidRDefault="00737569" w:rsidP="001204D9">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f.</w:t>
      </w:r>
      <w:r>
        <w:rPr>
          <w:color w:val="000000"/>
        </w:rPr>
        <w:tab/>
        <w:t>Update and re-submit whenever the total cost changes due to contract modifications.</w:t>
      </w:r>
    </w:p>
    <w:p w14:paraId="1312653E" w14:textId="03738763" w:rsidR="00737569" w:rsidRDefault="00737569" w:rsidP="001D00D2">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Waste Disposal Management: Periodic reports quantifying diversion of construction waste away from landfills and incineration facilities.</w:t>
      </w:r>
    </w:p>
    <w:p w14:paraId="43C2C793" w14:textId="77777777" w:rsidR="00737569" w:rsidRDefault="00737569" w:rsidP="001204D9">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627" w:hanging="360"/>
        <w:rPr>
          <w:color w:val="000000"/>
        </w:rPr>
      </w:pPr>
      <w:r>
        <w:rPr>
          <w:rStyle w:val="Global"/>
          <w:color w:val="000000"/>
        </w:rPr>
        <w:t>a.</w:t>
      </w:r>
      <w:r>
        <w:rPr>
          <w:color w:val="000000"/>
        </w:rPr>
        <w:tab/>
        <w:t>Include information on percentage of diverted material and number of material streams.</w:t>
      </w:r>
    </w:p>
    <w:p w14:paraId="226F3A41" w14:textId="021DA647" w:rsidR="00737569" w:rsidRDefault="00737569" w:rsidP="001D00D2">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Furniture Cost Statement: Submit the total cost of all furniture, including purchase price, taxes, and delivery to site, but not labor, tools, or equipment for installation.</w:t>
      </w:r>
    </w:p>
    <w:p w14:paraId="201AA003" w14:textId="77777777" w:rsidR="00737569" w:rsidRDefault="00737569" w:rsidP="001204D9">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627" w:hanging="360"/>
        <w:rPr>
          <w:color w:val="000000"/>
        </w:rPr>
      </w:pPr>
      <w:r>
        <w:rPr>
          <w:rStyle w:val="Global"/>
          <w:color w:val="000000"/>
        </w:rPr>
        <w:t>a.</w:t>
      </w:r>
      <w:r>
        <w:rPr>
          <w:color w:val="000000"/>
        </w:rPr>
        <w:tab/>
        <w:t>Update and re-submit whenever the total cost changes due to contract modifications.</w:t>
      </w:r>
    </w:p>
    <w:p w14:paraId="3879691C" w14:textId="4680A5F1" w:rsidR="00737569" w:rsidRDefault="00737569" w:rsidP="001D00D2">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Volume Calculations: When required to document EQ Credit Low-Emitting Materials, Option 1, submit volume calculations for the following items:</w:t>
      </w:r>
    </w:p>
    <w:p w14:paraId="24C21EBB" w14:textId="77777777" w:rsidR="00737569" w:rsidRDefault="00737569" w:rsidP="001204D9">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627" w:hanging="360"/>
        <w:rPr>
          <w:color w:val="000000"/>
        </w:rPr>
      </w:pPr>
      <w:r>
        <w:rPr>
          <w:rStyle w:val="Global"/>
          <w:color w:val="000000"/>
        </w:rPr>
        <w:t>a.</w:t>
      </w:r>
      <w:r>
        <w:rPr>
          <w:color w:val="000000"/>
        </w:rPr>
        <w:tab/>
        <w:t>Interior paints and coatings applied on site.</w:t>
      </w:r>
    </w:p>
    <w:p w14:paraId="4621B151" w14:textId="77777777" w:rsidR="00737569" w:rsidRDefault="00737569" w:rsidP="001204D9">
      <w:pPr>
        <w:pStyle w:val="SSWStandardTemplate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987" w:hanging="360"/>
        <w:rPr>
          <w:color w:val="000000"/>
        </w:rPr>
      </w:pPr>
      <w:r>
        <w:rPr>
          <w:rStyle w:val="Global"/>
          <w:color w:val="000000"/>
        </w:rPr>
        <w:t>1)</w:t>
      </w:r>
      <w:r>
        <w:rPr>
          <w:color w:val="000000"/>
        </w:rPr>
        <w:tab/>
        <w:t>General Emissions Evaluation for paints and coatings applied to walls, floors, and ceilings.</w:t>
      </w:r>
    </w:p>
    <w:p w14:paraId="159C51E9" w14:textId="77777777" w:rsidR="00737569" w:rsidRDefault="00737569" w:rsidP="001204D9">
      <w:pPr>
        <w:pStyle w:val="SSWStandardTemplate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987" w:hanging="360"/>
        <w:rPr>
          <w:color w:val="000000"/>
        </w:rPr>
      </w:pPr>
      <w:r>
        <w:rPr>
          <w:rStyle w:val="Global"/>
          <w:color w:val="000000"/>
        </w:rPr>
        <w:t>2)</w:t>
      </w:r>
      <w:r>
        <w:rPr>
          <w:color w:val="000000"/>
        </w:rPr>
        <w:tab/>
        <w:t>VOC content requirements for wet applied products.</w:t>
      </w:r>
    </w:p>
    <w:p w14:paraId="28FF172F" w14:textId="77777777" w:rsidR="00737569" w:rsidRDefault="00737569" w:rsidP="001204D9">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627" w:hanging="360"/>
        <w:rPr>
          <w:color w:val="000000"/>
        </w:rPr>
      </w:pPr>
      <w:r>
        <w:rPr>
          <w:rStyle w:val="Global"/>
          <w:color w:val="000000"/>
        </w:rPr>
        <w:t>b.</w:t>
      </w:r>
      <w:r>
        <w:rPr>
          <w:color w:val="000000"/>
        </w:rPr>
        <w:tab/>
        <w:t>Interior adhesives and sealants applied on site (including flooring adhesive).</w:t>
      </w:r>
    </w:p>
    <w:p w14:paraId="5D29411C" w14:textId="77777777" w:rsidR="00737569" w:rsidRDefault="00737569" w:rsidP="001204D9">
      <w:pPr>
        <w:pStyle w:val="SSWStandardTemplate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987" w:hanging="360"/>
        <w:rPr>
          <w:color w:val="000000"/>
        </w:rPr>
      </w:pPr>
      <w:r>
        <w:rPr>
          <w:rStyle w:val="Global"/>
          <w:color w:val="000000"/>
        </w:rPr>
        <w:t>1)</w:t>
      </w:r>
      <w:r>
        <w:rPr>
          <w:color w:val="000000"/>
        </w:rPr>
        <w:tab/>
        <w:t>General Emissions Evaluation.</w:t>
      </w:r>
    </w:p>
    <w:p w14:paraId="12B3C39D" w14:textId="77777777" w:rsidR="00737569" w:rsidRDefault="00737569" w:rsidP="001204D9">
      <w:pPr>
        <w:pStyle w:val="SSWStandardTemplate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987" w:hanging="360"/>
        <w:rPr>
          <w:color w:val="000000"/>
        </w:rPr>
      </w:pPr>
      <w:r>
        <w:rPr>
          <w:rStyle w:val="Global"/>
          <w:color w:val="000000"/>
        </w:rPr>
        <w:t>2)</w:t>
      </w:r>
      <w:r>
        <w:rPr>
          <w:color w:val="000000"/>
        </w:rPr>
        <w:tab/>
        <w:t>VOC content requirements for wet applied products.</w:t>
      </w:r>
    </w:p>
    <w:p w14:paraId="15641BDB" w14:textId="506AF893" w:rsidR="00737569" w:rsidRDefault="00737569" w:rsidP="001D00D2">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t>Flooring: Submit general emissions evaluation information for all flooring materials.</w:t>
      </w:r>
    </w:p>
    <w:p w14:paraId="3C8D4E6A" w14:textId="2F128DC9" w:rsidR="00737569" w:rsidRDefault="00737569" w:rsidP="001D00D2">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6.</w:t>
      </w:r>
      <w:r>
        <w:rPr>
          <w:color w:val="000000"/>
        </w:rPr>
        <w:tab/>
        <w:t xml:space="preserve">Composite </w:t>
      </w:r>
      <w:r w:rsidR="00533447">
        <w:rPr>
          <w:color w:val="000000"/>
        </w:rPr>
        <w:t>W</w:t>
      </w:r>
      <w:r>
        <w:rPr>
          <w:color w:val="000000"/>
        </w:rPr>
        <w:t>ood: Submit composite wood evaluation information for all materials not covered by another product category.</w:t>
      </w:r>
    </w:p>
    <w:p w14:paraId="140618A5" w14:textId="75D62A4A" w:rsidR="00737569" w:rsidRDefault="00737569" w:rsidP="001D00D2">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7.</w:t>
      </w:r>
      <w:r>
        <w:rPr>
          <w:color w:val="000000"/>
        </w:rPr>
        <w:tab/>
        <w:t>Ceilings, walls, thermal, and acoustic insulation: Submit general emissions evaluation for all products.</w:t>
      </w:r>
    </w:p>
    <w:p w14:paraId="48EC2724" w14:textId="12504246" w:rsidR="00737569" w:rsidRDefault="00737569" w:rsidP="00F81985">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2 PRODUCTS - NOT USED</w:t>
      </w:r>
    </w:p>
    <w:p w14:paraId="26A66892" w14:textId="40337D07" w:rsidR="00737569" w:rsidRDefault="00737569" w:rsidP="00F81985">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3 EXECUTION</w:t>
      </w:r>
    </w:p>
    <w:p w14:paraId="5906705F" w14:textId="77777777" w:rsidR="00737569" w:rsidRPr="00F81985" w:rsidRDefault="00737569" w:rsidP="00F81985">
      <w:pPr>
        <w:pStyle w:val="SSWStandardTemplateLevel2N"/>
        <w:tabs>
          <w:tab w:val="clear" w:pos="900"/>
          <w:tab w:val="clear" w:pos="1134"/>
          <w:tab w:val="clear" w:pos="2268"/>
          <w:tab w:val="clear" w:pos="3402"/>
          <w:tab w:val="clear" w:pos="4536"/>
          <w:tab w:val="clear" w:pos="5670"/>
          <w:tab w:val="clear" w:pos="6804"/>
          <w:tab w:val="clear" w:pos="7938"/>
          <w:tab w:val="clear" w:pos="9072"/>
          <w:tab w:val="clear" w:pos="10206"/>
        </w:tabs>
        <w:spacing w:after="120"/>
        <w:ind w:left="547" w:hanging="547"/>
        <w:rPr>
          <w:rStyle w:val="Global"/>
          <w:color w:val="000000"/>
        </w:rPr>
      </w:pPr>
      <w:r>
        <w:rPr>
          <w:rStyle w:val="Global"/>
          <w:color w:val="000000"/>
        </w:rPr>
        <w:t>3.01</w:t>
      </w:r>
      <w:r w:rsidRPr="00F81985">
        <w:rPr>
          <w:rStyle w:val="Global"/>
          <w:color w:val="000000"/>
        </w:rPr>
        <w:tab/>
        <w:t>PROCEDURES</w:t>
      </w:r>
    </w:p>
    <w:p w14:paraId="6711C35A" w14:textId="77777777" w:rsidR="00737569" w:rsidRDefault="00737569" w:rsidP="001204D9">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A.</w:t>
      </w:r>
      <w:r>
        <w:rPr>
          <w:color w:val="000000"/>
        </w:rPr>
        <w:tab/>
        <w:t xml:space="preserve">Submit sustainable design documentation required of </w:t>
      </w:r>
      <w:r>
        <w:rPr>
          <w:rStyle w:val="Global"/>
          <w:color w:val="000000"/>
        </w:rPr>
        <w:t>Contractor</w:t>
      </w:r>
      <w:r>
        <w:rPr>
          <w:color w:val="000000"/>
        </w:rPr>
        <w:t xml:space="preserve">, using procedures defined under Submittals for Information in Section </w:t>
      </w:r>
      <w:r>
        <w:rPr>
          <w:rStyle w:val="Global"/>
          <w:color w:val="000000"/>
        </w:rPr>
        <w:t>01 3000</w:t>
      </w:r>
      <w:r>
        <w:rPr>
          <w:color w:val="000000"/>
        </w:rPr>
        <w:t>.</w:t>
      </w:r>
    </w:p>
    <w:p w14:paraId="2F80418B" w14:textId="77777777" w:rsidR="00737569" w:rsidRDefault="00737569" w:rsidP="001204D9">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B.</w:t>
      </w:r>
      <w:r>
        <w:rPr>
          <w:color w:val="000000"/>
        </w:rPr>
        <w:tab/>
        <w:t>Where an item of sustainable design documentation is specified, fill out and submit electronically the appropriate form(s), and/or use appropriate software.</w:t>
      </w:r>
    </w:p>
    <w:p w14:paraId="665F2FE9" w14:textId="77777777" w:rsidR="00737569" w:rsidRDefault="00737569" w:rsidP="001204D9">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1.</w:t>
      </w:r>
      <w:r>
        <w:rPr>
          <w:color w:val="000000"/>
        </w:rPr>
        <w:tab/>
        <w:t>Where required attachments are specified, attach the documentation.</w:t>
      </w:r>
    </w:p>
    <w:p w14:paraId="6CBDE33F" w14:textId="77777777" w:rsidR="00737569" w:rsidRDefault="00737569" w:rsidP="001204D9">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C.</w:t>
      </w:r>
      <w:r>
        <w:rPr>
          <w:color w:val="000000"/>
        </w:rPr>
        <w:tab/>
        <w:t>Each form must be signed by the entity capable of certifying the information.</w:t>
      </w:r>
    </w:p>
    <w:p w14:paraId="4BC3CD6A" w14:textId="77777777" w:rsidR="00737569" w:rsidRDefault="00737569" w:rsidP="001204D9">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1.</w:t>
      </w:r>
      <w:r>
        <w:rPr>
          <w:color w:val="000000"/>
        </w:rPr>
        <w:tab/>
        <w:t>Certification signatures must be made by an officer of the company.</w:t>
      </w:r>
    </w:p>
    <w:p w14:paraId="31AC3A25" w14:textId="77777777" w:rsidR="00737569" w:rsidRDefault="00737569" w:rsidP="001204D9">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1267" w:hanging="360"/>
        <w:rPr>
          <w:color w:val="000000"/>
        </w:rPr>
      </w:pPr>
      <w:r>
        <w:rPr>
          <w:rStyle w:val="Global"/>
          <w:color w:val="000000"/>
        </w:rPr>
        <w:t>2.</w:t>
      </w:r>
      <w:r>
        <w:rPr>
          <w:color w:val="000000"/>
        </w:rPr>
        <w:tab/>
        <w:t>For products, certification must be made by the manufacturer not the supplier.</w:t>
      </w:r>
    </w:p>
    <w:p w14:paraId="373F60BA" w14:textId="77777777" w:rsidR="00737569" w:rsidRDefault="00737569" w:rsidP="001204D9">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3.</w:t>
      </w:r>
      <w:r>
        <w:rPr>
          <w:color w:val="000000"/>
        </w:rPr>
        <w:tab/>
        <w:t>For custom fabricated products, certification by the fabricator is acceptable.</w:t>
      </w:r>
    </w:p>
    <w:p w14:paraId="156E9DC2" w14:textId="77777777" w:rsidR="00737569" w:rsidRDefault="00737569" w:rsidP="001204D9">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color w:val="000000"/>
        </w:rPr>
      </w:pPr>
      <w:r>
        <w:rPr>
          <w:rStyle w:val="Global"/>
          <w:color w:val="000000"/>
        </w:rPr>
        <w:t>D.</w:t>
      </w:r>
      <w:r>
        <w:rPr>
          <w:color w:val="000000"/>
        </w:rPr>
        <w:tab/>
        <w:t xml:space="preserve">Submit the completed forms in accordance with the requirements of Section </w:t>
      </w:r>
      <w:r>
        <w:rPr>
          <w:rStyle w:val="Global"/>
          <w:color w:val="000000"/>
        </w:rPr>
        <w:t>01 3000</w:t>
      </w:r>
      <w:r>
        <w:rPr>
          <w:color w:val="000000"/>
        </w:rPr>
        <w:t>, as information submittals.</w:t>
      </w:r>
    </w:p>
    <w:p w14:paraId="4FA6DB51" w14:textId="5B838D8C" w:rsidR="00737569" w:rsidRDefault="00737569" w:rsidP="001204D9">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rStyle w:val="Global"/>
          <w:color w:val="000000"/>
        </w:rPr>
      </w:pPr>
      <w:r>
        <w:rPr>
          <w:rStyle w:val="Global"/>
          <w:color w:val="000000"/>
        </w:rPr>
        <w:t>1.</w:t>
      </w:r>
      <w:r w:rsidRPr="001204D9">
        <w:rPr>
          <w:rStyle w:val="Global"/>
          <w:color w:val="000000"/>
        </w:rPr>
        <w:tab/>
        <w:t>Do not combine sustainable design documentation with product data or shop drawing submittals.</w:t>
      </w:r>
    </w:p>
    <w:p w14:paraId="60DA0BF9" w14:textId="77777777" w:rsidR="008A55E6" w:rsidRPr="001204D9" w:rsidRDefault="008A55E6" w:rsidP="008A55E6">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0" w:firstLine="0"/>
        <w:rPr>
          <w:rStyle w:val="Global"/>
          <w:color w:val="000000"/>
        </w:rPr>
      </w:pPr>
    </w:p>
    <w:p w14:paraId="46056E69" w14:textId="59118392" w:rsidR="00737569" w:rsidRDefault="00737569" w:rsidP="008A55E6">
      <w:pPr>
        <w:pStyle w:val="SSWStandardTemplateLevel0"/>
        <w:keepNext w:val="0"/>
        <w:tabs>
          <w:tab w:val="clear" w:pos="900"/>
          <w:tab w:val="clear" w:pos="1134"/>
          <w:tab w:val="clear" w:pos="2268"/>
          <w:tab w:val="clear" w:pos="3402"/>
          <w:tab w:val="clear" w:pos="4536"/>
          <w:tab w:val="clear" w:pos="5670"/>
          <w:tab w:val="clear" w:pos="6804"/>
          <w:tab w:val="clear" w:pos="7938"/>
          <w:tab w:val="clear" w:pos="9072"/>
          <w:tab w:val="clear" w:pos="10206"/>
        </w:tabs>
        <w:spacing w:after="120"/>
        <w:rPr>
          <w:color w:val="000000"/>
        </w:rPr>
      </w:pPr>
      <w:r>
        <w:rPr>
          <w:color w:val="000000"/>
        </w:rPr>
        <w:t xml:space="preserve">END OF SECTION </w:t>
      </w:r>
      <w:r w:rsidR="001204D9">
        <w:rPr>
          <w:color w:val="000000"/>
        </w:rPr>
        <w:t>01 3329</w:t>
      </w:r>
      <w:r w:rsidR="000E3293">
        <w:rPr>
          <w:color w:val="000000"/>
        </w:rPr>
        <w:t xml:space="preserve"> -</w:t>
      </w:r>
      <w:r w:rsidR="000E3293" w:rsidRPr="000E3293">
        <w:rPr>
          <w:color w:val="000000"/>
        </w:rPr>
        <w:t xml:space="preserve"> </w:t>
      </w:r>
      <w:r w:rsidR="000E3293">
        <w:rPr>
          <w:color w:val="000000"/>
        </w:rPr>
        <w:t>SUSTAINABLE DESIGN REPORTING - LEED</w:t>
      </w:r>
    </w:p>
    <w:sectPr w:rsidR="00737569" w:rsidSect="001204D9">
      <w:headerReference w:type="default" r:id="rId15"/>
      <w:footerReference w:type="default" r:id="rId16"/>
      <w:headerReference w:type="first" r:id="rId17"/>
      <w:footerReference w:type="first" r:id="rId18"/>
      <w:pgSz w:w="12240" w:h="15840"/>
      <w:pgMar w:top="1440" w:right="1440" w:bottom="720" w:left="144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48D63" w14:textId="77777777" w:rsidR="006525C2" w:rsidRDefault="006525C2">
      <w:r>
        <w:separator/>
      </w:r>
    </w:p>
  </w:endnote>
  <w:endnote w:type="continuationSeparator" w:id="0">
    <w:p w14:paraId="75FC70BF" w14:textId="77777777" w:rsidR="006525C2" w:rsidRDefault="00652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000" w:firstRow="0" w:lastRow="0" w:firstColumn="0" w:lastColumn="0" w:noHBand="0" w:noVBand="0"/>
    </w:tblPr>
    <w:tblGrid>
      <w:gridCol w:w="3120"/>
      <w:gridCol w:w="3120"/>
      <w:gridCol w:w="3120"/>
    </w:tblGrid>
    <w:tr w:rsidR="00737569" w:rsidRPr="00737569" w14:paraId="2522B567" w14:textId="77777777">
      <w:tc>
        <w:tcPr>
          <w:tcW w:w="3120" w:type="dxa"/>
          <w:tcBorders>
            <w:top w:val="nil"/>
            <w:bottom w:val="nil"/>
          </w:tcBorders>
        </w:tcPr>
        <w:p w14:paraId="47EE77C8" w14:textId="4F1337BC" w:rsidR="00737569" w:rsidRPr="00DD20E5" w:rsidRDefault="00B05937">
          <w:pPr>
            <w:pStyle w:val="Normal0"/>
            <w:tabs>
              <w:tab w:val="right" w:pos="3048"/>
              <w:tab w:val="center" w:pos="4665"/>
            </w:tabs>
            <w:rPr>
              <w:rStyle w:val="Normal1"/>
              <w:sz w:val="18"/>
              <w:lang w:eastAsia="x-none"/>
            </w:rPr>
          </w:pPr>
          <w:r>
            <w:rPr>
              <w:rStyle w:val="Keyword"/>
              <w:rFonts w:ascii="Arial Narrow" w:eastAsia="Arial Narrow" w:hAnsi="Arial Narrow"/>
              <w:sz w:val="18"/>
              <w:lang w:eastAsia="x-none"/>
            </w:rPr>
            <w:t>8</w:t>
          </w:r>
          <w:r w:rsidR="001204D9">
            <w:rPr>
              <w:rStyle w:val="Keyword"/>
              <w:rFonts w:ascii="Arial Narrow" w:eastAsia="Arial Narrow" w:hAnsi="Arial Narrow"/>
              <w:sz w:val="18"/>
              <w:lang w:eastAsia="x-none"/>
            </w:rPr>
            <w:t>/</w:t>
          </w:r>
          <w:r>
            <w:rPr>
              <w:rStyle w:val="Keyword"/>
              <w:rFonts w:ascii="Arial Narrow" w:eastAsia="Arial Narrow" w:hAnsi="Arial Narrow"/>
              <w:sz w:val="18"/>
              <w:lang w:eastAsia="x-none"/>
            </w:rPr>
            <w:t>1</w:t>
          </w:r>
          <w:r w:rsidR="001204D9">
            <w:rPr>
              <w:rStyle w:val="Keyword"/>
              <w:rFonts w:ascii="Arial Narrow" w:eastAsia="Arial Narrow" w:hAnsi="Arial Narrow"/>
              <w:sz w:val="18"/>
              <w:lang w:eastAsia="x-none"/>
            </w:rPr>
            <w:t>/2022</w:t>
          </w:r>
        </w:p>
      </w:tc>
      <w:tc>
        <w:tcPr>
          <w:tcW w:w="3120" w:type="dxa"/>
          <w:tcBorders>
            <w:top w:val="nil"/>
            <w:bottom w:val="nil"/>
          </w:tcBorders>
        </w:tcPr>
        <w:p w14:paraId="22760A33" w14:textId="77777777" w:rsidR="00737569" w:rsidRPr="00737569" w:rsidRDefault="00737569">
          <w:pPr>
            <w:pStyle w:val="Normal0"/>
            <w:tabs>
              <w:tab w:val="right" w:pos="3048"/>
              <w:tab w:val="center" w:pos="4665"/>
            </w:tabs>
            <w:jc w:val="center"/>
            <w:rPr>
              <w:color w:val="000000"/>
              <w:sz w:val="18"/>
              <w:lang w:val="x-none" w:eastAsia="x-none"/>
            </w:rPr>
          </w:pPr>
        </w:p>
      </w:tc>
      <w:tc>
        <w:tcPr>
          <w:tcW w:w="3120" w:type="dxa"/>
          <w:tcBorders>
            <w:top w:val="nil"/>
            <w:bottom w:val="nil"/>
          </w:tcBorders>
        </w:tcPr>
        <w:p w14:paraId="25721880" w14:textId="77777777" w:rsidR="00737569" w:rsidRPr="00737569" w:rsidRDefault="00737569">
          <w:pPr>
            <w:pStyle w:val="Normal0"/>
            <w:tabs>
              <w:tab w:val="right" w:pos="3048"/>
              <w:tab w:val="center" w:pos="4665"/>
            </w:tabs>
            <w:jc w:val="right"/>
            <w:rPr>
              <w:rStyle w:val="Normal1"/>
              <w:rFonts w:ascii="Arial Narrow" w:eastAsia="Arial Narrow" w:hAnsi="Arial Narrow"/>
              <w:sz w:val="18"/>
              <w:lang w:val="x-none" w:eastAsia="x-none"/>
            </w:rPr>
          </w:pPr>
          <w:r w:rsidRPr="00737569">
            <w:rPr>
              <w:rStyle w:val="Keyword"/>
              <w:rFonts w:ascii="Arial Narrow" w:eastAsia="Arial Narrow" w:hAnsi="Arial Narrow"/>
              <w:sz w:val="18"/>
              <w:lang w:val="x-none" w:eastAsia="x-none"/>
            </w:rPr>
            <w:t xml:space="preserve">01 3329.02 - </w:t>
          </w:r>
          <w:r w:rsidRPr="00737569">
            <w:rPr>
              <w:rStyle w:val="Keyword"/>
              <w:rFonts w:ascii="Arial Narrow" w:eastAsia="Arial Narrow" w:hAnsi="Arial Narrow"/>
              <w:sz w:val="18"/>
              <w:lang w:val="x-none" w:eastAsia="x-none"/>
            </w:rPr>
            <w:fldChar w:fldCharType="begin"/>
          </w:r>
          <w:r w:rsidRPr="00737569">
            <w:rPr>
              <w:rStyle w:val="Keyword"/>
              <w:rFonts w:ascii="Arial Narrow" w:eastAsia="Arial Narrow" w:hAnsi="Arial Narrow"/>
              <w:sz w:val="18"/>
              <w:lang w:val="x-none" w:eastAsia="x-none"/>
            </w:rPr>
            <w:instrText xml:space="preserve"> PAGE \* Arabic </w:instrText>
          </w:r>
          <w:r w:rsidRPr="00737569">
            <w:rPr>
              <w:rStyle w:val="Keyword"/>
              <w:rFonts w:ascii="Arial Narrow" w:eastAsia="Arial Narrow" w:hAnsi="Arial Narrow"/>
              <w:sz w:val="18"/>
              <w:lang w:val="x-none" w:eastAsia="x-none"/>
            </w:rPr>
            <w:fldChar w:fldCharType="separate"/>
          </w:r>
          <w:r w:rsidRPr="00737569">
            <w:rPr>
              <w:rStyle w:val="Keyword"/>
              <w:rFonts w:ascii="Arial Narrow" w:eastAsia="Arial Narrow" w:hAnsi="Arial Narrow"/>
              <w:sz w:val="18"/>
              <w:lang w:val="x-none" w:eastAsia="x-none"/>
            </w:rPr>
            <w:t>1</w:t>
          </w:r>
          <w:r w:rsidRPr="00737569">
            <w:rPr>
              <w:rStyle w:val="Keyword"/>
              <w:rFonts w:ascii="Arial Narrow" w:eastAsia="Arial Narrow" w:hAnsi="Arial Narrow"/>
              <w:sz w:val="18"/>
              <w:lang w:val="x-none" w:eastAsia="x-none"/>
            </w:rPr>
            <w:fldChar w:fldCharType="end"/>
          </w:r>
        </w:p>
      </w:tc>
    </w:tr>
  </w:tbl>
  <w:p w14:paraId="3F95EE29" w14:textId="77777777" w:rsidR="00737569" w:rsidRDefault="00737569">
    <w:pPr>
      <w:pStyle w:val="Normal0"/>
      <w:rPr>
        <w:rStyle w:val="Normal1"/>
        <w:rFonts w:ascii="Arial Narrow" w:eastAsia="Arial Narrow" w:hAnsi="Arial Narrow"/>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000" w:firstRow="0" w:lastRow="0" w:firstColumn="0" w:lastColumn="0" w:noHBand="0" w:noVBand="0"/>
    </w:tblPr>
    <w:tblGrid>
      <w:gridCol w:w="3120"/>
      <w:gridCol w:w="3120"/>
      <w:gridCol w:w="3120"/>
    </w:tblGrid>
    <w:tr w:rsidR="00737569" w:rsidRPr="00737569" w14:paraId="4A632EE2" w14:textId="77777777">
      <w:tc>
        <w:tcPr>
          <w:tcW w:w="3120" w:type="dxa"/>
          <w:tcBorders>
            <w:top w:val="nil"/>
            <w:bottom w:val="nil"/>
          </w:tcBorders>
        </w:tcPr>
        <w:p w14:paraId="2E0113AC" w14:textId="3F2D104B" w:rsidR="00737569" w:rsidRPr="00DD20E5" w:rsidRDefault="00DD20E5">
          <w:pPr>
            <w:pStyle w:val="Normal0"/>
            <w:tabs>
              <w:tab w:val="right" w:pos="3048"/>
              <w:tab w:val="center" w:pos="4665"/>
            </w:tabs>
            <w:rPr>
              <w:rStyle w:val="Normal1"/>
              <w:sz w:val="18"/>
              <w:lang w:eastAsia="x-none"/>
            </w:rPr>
          </w:pPr>
          <w:r>
            <w:rPr>
              <w:rStyle w:val="Keyword"/>
              <w:rFonts w:ascii="Arial Narrow" w:eastAsia="Arial Narrow" w:hAnsi="Arial Narrow"/>
              <w:sz w:val="18"/>
              <w:lang w:eastAsia="x-none"/>
            </w:rPr>
            <w:t>5</w:t>
          </w:r>
          <w:r w:rsidR="00737569" w:rsidRPr="00737569">
            <w:rPr>
              <w:rStyle w:val="Keyword"/>
              <w:rFonts w:ascii="Arial Narrow" w:eastAsia="Arial Narrow" w:hAnsi="Arial Narrow"/>
              <w:sz w:val="18"/>
              <w:lang w:val="x-none" w:eastAsia="x-none"/>
            </w:rPr>
            <w:t>/</w:t>
          </w:r>
          <w:r>
            <w:rPr>
              <w:rStyle w:val="Keyword"/>
              <w:rFonts w:ascii="Arial Narrow" w:eastAsia="Arial Narrow" w:hAnsi="Arial Narrow"/>
              <w:sz w:val="18"/>
              <w:lang w:eastAsia="x-none"/>
            </w:rPr>
            <w:t>22</w:t>
          </w:r>
          <w:r w:rsidR="00737569" w:rsidRPr="00737569">
            <w:rPr>
              <w:rStyle w:val="Keyword"/>
              <w:rFonts w:ascii="Arial Narrow" w:eastAsia="Arial Narrow" w:hAnsi="Arial Narrow"/>
              <w:sz w:val="18"/>
              <w:lang w:val="x-none" w:eastAsia="x-none"/>
            </w:rPr>
            <w:t>/202</w:t>
          </w:r>
          <w:r>
            <w:rPr>
              <w:rStyle w:val="Keyword"/>
              <w:rFonts w:ascii="Arial Narrow" w:eastAsia="Arial Narrow" w:hAnsi="Arial Narrow"/>
              <w:sz w:val="18"/>
              <w:lang w:eastAsia="x-none"/>
            </w:rPr>
            <w:t>2</w:t>
          </w:r>
        </w:p>
      </w:tc>
      <w:tc>
        <w:tcPr>
          <w:tcW w:w="3120" w:type="dxa"/>
          <w:tcBorders>
            <w:top w:val="nil"/>
            <w:bottom w:val="nil"/>
          </w:tcBorders>
        </w:tcPr>
        <w:p w14:paraId="7A5C86CC" w14:textId="77777777" w:rsidR="00737569" w:rsidRPr="00737569" w:rsidRDefault="00737569">
          <w:pPr>
            <w:pStyle w:val="Normal0"/>
            <w:tabs>
              <w:tab w:val="right" w:pos="3048"/>
              <w:tab w:val="center" w:pos="4665"/>
            </w:tabs>
            <w:jc w:val="center"/>
            <w:rPr>
              <w:color w:val="000000"/>
              <w:sz w:val="18"/>
              <w:lang w:val="x-none" w:eastAsia="x-none"/>
            </w:rPr>
          </w:pPr>
        </w:p>
      </w:tc>
      <w:tc>
        <w:tcPr>
          <w:tcW w:w="3120" w:type="dxa"/>
          <w:tcBorders>
            <w:top w:val="nil"/>
            <w:bottom w:val="nil"/>
          </w:tcBorders>
        </w:tcPr>
        <w:p w14:paraId="4AAC2DBB" w14:textId="77777777" w:rsidR="00737569" w:rsidRPr="00737569" w:rsidRDefault="00737569">
          <w:pPr>
            <w:pStyle w:val="Normal0"/>
            <w:tabs>
              <w:tab w:val="right" w:pos="3048"/>
              <w:tab w:val="center" w:pos="4665"/>
            </w:tabs>
            <w:jc w:val="right"/>
            <w:rPr>
              <w:rStyle w:val="Normal1"/>
              <w:rFonts w:ascii="Arial Narrow" w:eastAsia="Arial Narrow" w:hAnsi="Arial Narrow"/>
              <w:sz w:val="18"/>
              <w:lang w:val="x-none" w:eastAsia="x-none"/>
            </w:rPr>
          </w:pPr>
          <w:r w:rsidRPr="00737569">
            <w:rPr>
              <w:rStyle w:val="Keyword"/>
              <w:rFonts w:ascii="Arial Narrow" w:eastAsia="Arial Narrow" w:hAnsi="Arial Narrow"/>
              <w:sz w:val="18"/>
              <w:lang w:val="x-none" w:eastAsia="x-none"/>
            </w:rPr>
            <w:t xml:space="preserve">01 3329.02 - </w:t>
          </w:r>
          <w:r w:rsidRPr="00737569">
            <w:rPr>
              <w:rStyle w:val="Keyword"/>
              <w:rFonts w:ascii="Arial Narrow" w:eastAsia="Arial Narrow" w:hAnsi="Arial Narrow"/>
              <w:sz w:val="18"/>
              <w:lang w:val="x-none" w:eastAsia="x-none"/>
            </w:rPr>
            <w:fldChar w:fldCharType="begin"/>
          </w:r>
          <w:r w:rsidRPr="00737569">
            <w:rPr>
              <w:rStyle w:val="Keyword"/>
              <w:rFonts w:ascii="Arial Narrow" w:eastAsia="Arial Narrow" w:hAnsi="Arial Narrow"/>
              <w:sz w:val="18"/>
              <w:lang w:val="x-none" w:eastAsia="x-none"/>
            </w:rPr>
            <w:instrText xml:space="preserve"> PAGE \* Arabic </w:instrText>
          </w:r>
          <w:r w:rsidRPr="00737569">
            <w:rPr>
              <w:rStyle w:val="Keyword"/>
              <w:rFonts w:ascii="Arial Narrow" w:eastAsia="Arial Narrow" w:hAnsi="Arial Narrow"/>
              <w:sz w:val="18"/>
              <w:lang w:val="x-none" w:eastAsia="x-none"/>
            </w:rPr>
            <w:fldChar w:fldCharType="separate"/>
          </w:r>
          <w:r w:rsidRPr="00737569">
            <w:rPr>
              <w:rStyle w:val="Keyword"/>
              <w:rFonts w:ascii="Arial Narrow" w:eastAsia="Arial Narrow" w:hAnsi="Arial Narrow"/>
              <w:sz w:val="18"/>
              <w:lang w:val="x-none" w:eastAsia="x-none"/>
            </w:rPr>
            <w:t>1</w:t>
          </w:r>
          <w:r w:rsidRPr="00737569">
            <w:rPr>
              <w:rStyle w:val="Keyword"/>
              <w:rFonts w:ascii="Arial Narrow" w:eastAsia="Arial Narrow" w:hAnsi="Arial Narrow"/>
              <w:sz w:val="18"/>
              <w:lang w:val="x-none" w:eastAsia="x-none"/>
            </w:rPr>
            <w:fldChar w:fldCharType="end"/>
          </w:r>
        </w:p>
      </w:tc>
    </w:tr>
  </w:tbl>
  <w:p w14:paraId="5A0A66AC" w14:textId="77777777" w:rsidR="00737569" w:rsidRDefault="00737569">
    <w:pPr>
      <w:pStyle w:val="Normal0"/>
      <w:rPr>
        <w:rStyle w:val="Normal1"/>
        <w:rFonts w:ascii="Arial Narrow" w:eastAsia="Arial Narrow" w:hAnsi="Arial Narrow"/>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A3894" w14:textId="77777777" w:rsidR="006525C2" w:rsidRDefault="006525C2">
      <w:r>
        <w:separator/>
      </w:r>
    </w:p>
  </w:footnote>
  <w:footnote w:type="continuationSeparator" w:id="0">
    <w:p w14:paraId="4682D038" w14:textId="77777777" w:rsidR="006525C2" w:rsidRDefault="00652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21D5" w14:textId="4E6CA956" w:rsidR="00737569" w:rsidRDefault="00737569">
    <w:pPr>
      <w:pStyle w:val="Normal0"/>
      <w:tabs>
        <w:tab w:val="center" w:pos="4665"/>
        <w:tab w:val="right" w:pos="9360"/>
      </w:tabs>
      <w:rPr>
        <w:rStyle w:val="Keyword"/>
      </w:rPr>
    </w:pPr>
    <w:r>
      <w:rPr>
        <w:rStyle w:val="Keyword"/>
        <w:rFonts w:ascii="Arial Narrow" w:eastAsia="Arial Narrow" w:hAnsi="Arial Narrow"/>
        <w:b/>
        <w:sz w:val="18"/>
      </w:rPr>
      <w:t xml:space="preserve">Division 01 Specification </w:t>
    </w:r>
    <w:r w:rsidR="001204D9">
      <w:rPr>
        <w:rStyle w:val="Keyword"/>
        <w:rFonts w:ascii="Arial Narrow" w:eastAsia="Arial Narrow" w:hAnsi="Arial Narrow"/>
        <w:b/>
        <w:sz w:val="18"/>
      </w:rPr>
      <w:t>Guidelines</w:t>
    </w:r>
    <w:r>
      <w:rPr>
        <w:rStyle w:val="Keyword"/>
        <w:sz w:val="18"/>
      </w:rPr>
      <w:tab/>
    </w:r>
    <w:r>
      <w:rPr>
        <w:rStyle w:val="Keyword"/>
        <w:sz w:val="18"/>
      </w:rPr>
      <w:tab/>
    </w:r>
    <w:r>
      <w:rPr>
        <w:rStyle w:val="Keyword"/>
        <w:rFonts w:ascii="Arial Narrow" w:eastAsia="Arial Narrow" w:hAnsi="Arial Narrow"/>
        <w:b/>
        <w:sz w:val="18"/>
      </w:rPr>
      <w:t>01 3329</w:t>
    </w:r>
  </w:p>
  <w:p w14:paraId="2E87EBE1" w14:textId="2EAE1945" w:rsidR="00737569" w:rsidRDefault="00737569">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Name</w:t>
    </w:r>
    <w:r>
      <w:rPr>
        <w:rFonts w:ascii="Arial Narrow" w:eastAsia="Arial Narrow" w:hAnsi="Arial Narrow"/>
        <w:color w:val="000000"/>
        <w:sz w:val="18"/>
      </w:rPr>
      <w:tab/>
    </w:r>
    <w:r>
      <w:rPr>
        <w:rFonts w:ascii="Arial Narrow" w:eastAsia="Arial Narrow" w:hAnsi="Arial Narrow"/>
        <w:color w:val="000000"/>
        <w:sz w:val="18"/>
      </w:rPr>
      <w:tab/>
    </w:r>
    <w:r>
      <w:rPr>
        <w:rStyle w:val="Keyword"/>
        <w:rFonts w:ascii="Arial Narrow" w:eastAsia="Arial Narrow" w:hAnsi="Arial Narrow"/>
        <w:sz w:val="18"/>
      </w:rPr>
      <w:t>SUSTAINABLE DESIGN REPORTING - LEED</w:t>
    </w:r>
  </w:p>
  <w:p w14:paraId="2F70E830" w14:textId="77777777" w:rsidR="00737569" w:rsidRDefault="00737569">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Project Number</w:t>
    </w:r>
    <w:r>
      <w:rPr>
        <w:rFonts w:ascii="Arial Narrow" w:eastAsia="Arial Narrow" w:hAnsi="Arial Narrow"/>
        <w:color w:val="000000"/>
        <w:sz w:val="18"/>
      </w:rPr>
      <w:tab/>
    </w:r>
    <w:r>
      <w:rPr>
        <w:rFonts w:ascii="Arial Narrow" w:eastAsia="Arial Narrow" w:hAnsi="Arial Narrow"/>
        <w:color w:val="000000"/>
        <w:sz w:val="18"/>
      </w:rPr>
      <w:tab/>
    </w:r>
    <w:r>
      <w:rPr>
        <w:rFonts w:ascii="Arial Narrow" w:eastAsia="Arial Narrow" w:hAnsi="Arial Narrow"/>
        <w:color w:val="000000"/>
        <w:sz w:val="18"/>
      </w:rPr>
      <w:fldChar w:fldCharType="begin"/>
    </w:r>
    <w:r>
      <w:rPr>
        <w:rFonts w:ascii="Arial Narrow" w:eastAsia="Arial Narrow" w:hAnsi="Arial Narrow"/>
        <w:color w:val="000000"/>
        <w:sz w:val="18"/>
      </w:rPr>
      <w:instrText xml:space="preserve"> PAGE \* Arabic </w:instrText>
    </w:r>
    <w:r>
      <w:rPr>
        <w:rFonts w:ascii="Arial Narrow" w:eastAsia="Arial Narrow" w:hAnsi="Arial Narrow"/>
        <w:color w:val="000000"/>
        <w:sz w:val="18"/>
      </w:rPr>
      <w:fldChar w:fldCharType="separate"/>
    </w:r>
    <w:r>
      <w:rPr>
        <w:rFonts w:ascii="Arial Narrow" w:eastAsia="Arial Narrow" w:hAnsi="Arial Narrow"/>
        <w:color w:val="000000"/>
        <w:sz w:val="18"/>
      </w:rPr>
      <w:t>1</w:t>
    </w:r>
    <w:r>
      <w:rPr>
        <w:rFonts w:ascii="Arial Narrow" w:eastAsia="Arial Narrow" w:hAnsi="Arial Narrow"/>
        <w:color w:val="000000"/>
        <w:sz w:val="18"/>
      </w:rPr>
      <w:fldChar w:fldCharType="end"/>
    </w:r>
    <w:r>
      <w:rPr>
        <w:rStyle w:val="Keyword"/>
        <w:rFonts w:ascii="Arial Narrow" w:eastAsia="Arial Narrow" w:hAnsi="Arial Narrow"/>
        <w:sz w:val="18"/>
      </w:rPr>
      <w:t xml:space="preserve"> of </w:t>
    </w:r>
    <w:r>
      <w:rPr>
        <w:rStyle w:val="Keyword"/>
        <w:rFonts w:ascii="Arial Narrow" w:eastAsia="Arial Narrow" w:hAnsi="Arial Narrow"/>
        <w:sz w:val="18"/>
      </w:rPr>
      <w:fldChar w:fldCharType="begin"/>
    </w:r>
    <w:r>
      <w:rPr>
        <w:rStyle w:val="Keyword"/>
        <w:rFonts w:ascii="Arial Narrow" w:eastAsia="Arial Narrow" w:hAnsi="Arial Narrow"/>
        <w:sz w:val="18"/>
      </w:rPr>
      <w:instrText xml:space="preserve"> NUMPAGES \* Arabic </w:instrText>
    </w:r>
    <w:r>
      <w:rPr>
        <w:rStyle w:val="Keyword"/>
        <w:rFonts w:ascii="Arial Narrow" w:eastAsia="Arial Narrow" w:hAnsi="Arial Narrow"/>
        <w:sz w:val="18"/>
      </w:rPr>
      <w:fldChar w:fldCharType="separate"/>
    </w:r>
    <w:r>
      <w:rPr>
        <w:rStyle w:val="Keyword"/>
        <w:rFonts w:ascii="Arial Narrow" w:eastAsia="Arial Narrow" w:hAnsi="Arial Narrow"/>
        <w:sz w:val="18"/>
      </w:rPr>
      <w:t>1</w:t>
    </w:r>
    <w:r>
      <w:rPr>
        <w:rStyle w:val="Keyword"/>
        <w:rFonts w:ascii="Arial Narrow" w:eastAsia="Arial Narrow" w:hAnsi="Arial Narrow"/>
        <w:sz w:val="18"/>
      </w:rPr>
      <w:fldChar w:fldCharType="end"/>
    </w:r>
  </w:p>
  <w:p w14:paraId="19883DED" w14:textId="77777777" w:rsidR="00737569" w:rsidRDefault="00737569">
    <w:pPr>
      <w:pStyle w:val="Normal0"/>
      <w:rPr>
        <w:rFonts w:ascii="Arial Narrow" w:eastAsia="Arial Narrow" w:hAnsi="Arial Narrow"/>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37B1" w14:textId="075C44C2" w:rsidR="00737569" w:rsidRDefault="00737569">
    <w:pPr>
      <w:pStyle w:val="Normal0"/>
      <w:tabs>
        <w:tab w:val="center" w:pos="4665"/>
        <w:tab w:val="right" w:pos="9360"/>
      </w:tabs>
      <w:rPr>
        <w:rStyle w:val="Keyword"/>
      </w:rPr>
    </w:pPr>
    <w:r>
      <w:rPr>
        <w:rStyle w:val="Keyword"/>
        <w:rFonts w:ascii="Arial Narrow" w:eastAsia="Arial Narrow" w:hAnsi="Arial Narrow"/>
        <w:b/>
        <w:sz w:val="18"/>
      </w:rPr>
      <w:t xml:space="preserve">Division 01 Specification </w:t>
    </w:r>
    <w:r w:rsidR="001204D9">
      <w:rPr>
        <w:rStyle w:val="Keyword"/>
        <w:rFonts w:ascii="Arial Narrow" w:eastAsia="Arial Narrow" w:hAnsi="Arial Narrow"/>
        <w:b/>
        <w:sz w:val="18"/>
      </w:rPr>
      <w:t>Guidelines</w:t>
    </w:r>
    <w:r>
      <w:rPr>
        <w:rStyle w:val="Keyword"/>
        <w:sz w:val="18"/>
      </w:rPr>
      <w:tab/>
    </w:r>
    <w:r>
      <w:rPr>
        <w:rStyle w:val="Keyword"/>
        <w:sz w:val="18"/>
      </w:rPr>
      <w:tab/>
    </w:r>
    <w:r>
      <w:rPr>
        <w:rStyle w:val="Keyword"/>
        <w:rFonts w:ascii="Arial Narrow" w:eastAsia="Arial Narrow" w:hAnsi="Arial Narrow"/>
        <w:b/>
        <w:sz w:val="18"/>
      </w:rPr>
      <w:t>01 3329</w:t>
    </w:r>
  </w:p>
  <w:p w14:paraId="03BB8301" w14:textId="0A668ADC" w:rsidR="00737569" w:rsidRDefault="00737569">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Name</w:t>
    </w:r>
    <w:r>
      <w:rPr>
        <w:rFonts w:ascii="Arial Narrow" w:eastAsia="Arial Narrow" w:hAnsi="Arial Narrow"/>
        <w:color w:val="000000"/>
        <w:sz w:val="18"/>
      </w:rPr>
      <w:tab/>
    </w:r>
    <w:r>
      <w:rPr>
        <w:rFonts w:ascii="Arial Narrow" w:eastAsia="Arial Narrow" w:hAnsi="Arial Narrow"/>
        <w:color w:val="000000"/>
        <w:sz w:val="18"/>
      </w:rPr>
      <w:tab/>
    </w:r>
    <w:r>
      <w:rPr>
        <w:rStyle w:val="Keyword"/>
        <w:rFonts w:ascii="Arial Narrow" w:eastAsia="Arial Narrow" w:hAnsi="Arial Narrow"/>
        <w:sz w:val="18"/>
      </w:rPr>
      <w:t>SUSTAINABLE DESIGN REPORTING - LEED V4</w:t>
    </w:r>
    <w:r w:rsidR="00DD20E5">
      <w:rPr>
        <w:rStyle w:val="Keyword"/>
        <w:rFonts w:ascii="Arial Narrow" w:eastAsia="Arial Narrow" w:hAnsi="Arial Narrow"/>
        <w:sz w:val="18"/>
      </w:rPr>
      <w:t>.1</w:t>
    </w:r>
  </w:p>
  <w:p w14:paraId="4B9D8106" w14:textId="77777777" w:rsidR="00737569" w:rsidRDefault="00737569">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Project Number</w:t>
    </w:r>
    <w:r>
      <w:rPr>
        <w:rFonts w:ascii="Arial Narrow" w:eastAsia="Arial Narrow" w:hAnsi="Arial Narrow"/>
        <w:color w:val="000000"/>
        <w:sz w:val="18"/>
      </w:rPr>
      <w:tab/>
    </w:r>
    <w:r>
      <w:rPr>
        <w:rFonts w:ascii="Arial Narrow" w:eastAsia="Arial Narrow" w:hAnsi="Arial Narrow"/>
        <w:color w:val="000000"/>
        <w:sz w:val="18"/>
      </w:rPr>
      <w:tab/>
    </w:r>
    <w:r>
      <w:rPr>
        <w:rFonts w:ascii="Arial Narrow" w:eastAsia="Arial Narrow" w:hAnsi="Arial Narrow"/>
        <w:color w:val="000000"/>
        <w:sz w:val="18"/>
      </w:rPr>
      <w:fldChar w:fldCharType="begin"/>
    </w:r>
    <w:r>
      <w:rPr>
        <w:rFonts w:ascii="Arial Narrow" w:eastAsia="Arial Narrow" w:hAnsi="Arial Narrow"/>
        <w:color w:val="000000"/>
        <w:sz w:val="18"/>
      </w:rPr>
      <w:instrText xml:space="preserve"> PAGE \* Arabic </w:instrText>
    </w:r>
    <w:r>
      <w:rPr>
        <w:rFonts w:ascii="Arial Narrow" w:eastAsia="Arial Narrow" w:hAnsi="Arial Narrow"/>
        <w:color w:val="000000"/>
        <w:sz w:val="18"/>
      </w:rPr>
      <w:fldChar w:fldCharType="separate"/>
    </w:r>
    <w:r>
      <w:rPr>
        <w:rFonts w:ascii="Arial Narrow" w:eastAsia="Arial Narrow" w:hAnsi="Arial Narrow"/>
        <w:color w:val="000000"/>
        <w:sz w:val="18"/>
      </w:rPr>
      <w:t>1</w:t>
    </w:r>
    <w:r>
      <w:rPr>
        <w:rFonts w:ascii="Arial Narrow" w:eastAsia="Arial Narrow" w:hAnsi="Arial Narrow"/>
        <w:color w:val="000000"/>
        <w:sz w:val="18"/>
      </w:rPr>
      <w:fldChar w:fldCharType="end"/>
    </w:r>
    <w:r>
      <w:rPr>
        <w:rStyle w:val="Keyword"/>
        <w:rFonts w:ascii="Arial Narrow" w:eastAsia="Arial Narrow" w:hAnsi="Arial Narrow"/>
        <w:sz w:val="18"/>
      </w:rPr>
      <w:t xml:space="preserve"> of </w:t>
    </w:r>
    <w:r>
      <w:rPr>
        <w:rStyle w:val="Keyword"/>
        <w:rFonts w:ascii="Arial Narrow" w:eastAsia="Arial Narrow" w:hAnsi="Arial Narrow"/>
        <w:sz w:val="18"/>
      </w:rPr>
      <w:fldChar w:fldCharType="begin"/>
    </w:r>
    <w:r>
      <w:rPr>
        <w:rStyle w:val="Keyword"/>
        <w:rFonts w:ascii="Arial Narrow" w:eastAsia="Arial Narrow" w:hAnsi="Arial Narrow"/>
        <w:sz w:val="18"/>
      </w:rPr>
      <w:instrText xml:space="preserve"> NUMPAGES \* Arabic </w:instrText>
    </w:r>
    <w:r>
      <w:rPr>
        <w:rStyle w:val="Keyword"/>
        <w:rFonts w:ascii="Arial Narrow" w:eastAsia="Arial Narrow" w:hAnsi="Arial Narrow"/>
        <w:sz w:val="18"/>
      </w:rPr>
      <w:fldChar w:fldCharType="separate"/>
    </w:r>
    <w:r>
      <w:rPr>
        <w:rStyle w:val="Keyword"/>
        <w:rFonts w:ascii="Arial Narrow" w:eastAsia="Arial Narrow" w:hAnsi="Arial Narrow"/>
        <w:sz w:val="18"/>
      </w:rPr>
      <w:t>1</w:t>
    </w:r>
    <w:r>
      <w:rPr>
        <w:rStyle w:val="Keyword"/>
        <w:rFonts w:ascii="Arial Narrow" w:eastAsia="Arial Narrow" w:hAnsi="Arial Narrow"/>
        <w:sz w:val="18"/>
      </w:rPr>
      <w:fldChar w:fldCharType="end"/>
    </w:r>
  </w:p>
  <w:p w14:paraId="746B9DD7" w14:textId="77777777" w:rsidR="00737569" w:rsidRDefault="00737569">
    <w:pPr>
      <w:pStyle w:val="Normal0"/>
      <w:rPr>
        <w:rFonts w:ascii="Arial Narrow" w:eastAsia="Arial Narrow" w:hAnsi="Arial Narrow"/>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E2F49"/>
    <w:multiLevelType w:val="hybridMultilevel"/>
    <w:tmpl w:val="9A424A88"/>
    <w:lvl w:ilvl="0" w:tplc="04090017">
      <w:start w:val="1"/>
      <w:numFmt w:val="lowerLetter"/>
      <w:lvlText w:val="%1)"/>
      <w:lvlJc w:val="left"/>
      <w:pPr>
        <w:ind w:left="2950" w:hanging="360"/>
      </w:pPr>
    </w:lvl>
    <w:lvl w:ilvl="1" w:tplc="04090019">
      <w:start w:val="1"/>
      <w:numFmt w:val="lowerLetter"/>
      <w:lvlText w:val="%2."/>
      <w:lvlJc w:val="left"/>
      <w:pPr>
        <w:ind w:left="3670" w:hanging="360"/>
      </w:pPr>
    </w:lvl>
    <w:lvl w:ilvl="2" w:tplc="0409001B" w:tentative="1">
      <w:start w:val="1"/>
      <w:numFmt w:val="lowerRoman"/>
      <w:lvlText w:val="%3."/>
      <w:lvlJc w:val="right"/>
      <w:pPr>
        <w:ind w:left="4390" w:hanging="180"/>
      </w:pPr>
    </w:lvl>
    <w:lvl w:ilvl="3" w:tplc="0409000F" w:tentative="1">
      <w:start w:val="1"/>
      <w:numFmt w:val="decimal"/>
      <w:lvlText w:val="%4."/>
      <w:lvlJc w:val="left"/>
      <w:pPr>
        <w:ind w:left="5110" w:hanging="360"/>
      </w:pPr>
    </w:lvl>
    <w:lvl w:ilvl="4" w:tplc="04090019" w:tentative="1">
      <w:start w:val="1"/>
      <w:numFmt w:val="lowerLetter"/>
      <w:lvlText w:val="%5."/>
      <w:lvlJc w:val="left"/>
      <w:pPr>
        <w:ind w:left="5830" w:hanging="360"/>
      </w:pPr>
    </w:lvl>
    <w:lvl w:ilvl="5" w:tplc="0409001B" w:tentative="1">
      <w:start w:val="1"/>
      <w:numFmt w:val="lowerRoman"/>
      <w:lvlText w:val="%6."/>
      <w:lvlJc w:val="right"/>
      <w:pPr>
        <w:ind w:left="6550" w:hanging="180"/>
      </w:pPr>
    </w:lvl>
    <w:lvl w:ilvl="6" w:tplc="0409000F" w:tentative="1">
      <w:start w:val="1"/>
      <w:numFmt w:val="decimal"/>
      <w:lvlText w:val="%7."/>
      <w:lvlJc w:val="left"/>
      <w:pPr>
        <w:ind w:left="7270" w:hanging="360"/>
      </w:pPr>
    </w:lvl>
    <w:lvl w:ilvl="7" w:tplc="04090019" w:tentative="1">
      <w:start w:val="1"/>
      <w:numFmt w:val="lowerLetter"/>
      <w:lvlText w:val="%8."/>
      <w:lvlJc w:val="left"/>
      <w:pPr>
        <w:ind w:left="7990" w:hanging="360"/>
      </w:pPr>
    </w:lvl>
    <w:lvl w:ilvl="8" w:tplc="0409001B" w:tentative="1">
      <w:start w:val="1"/>
      <w:numFmt w:val="lowerRoman"/>
      <w:lvlText w:val="%9."/>
      <w:lvlJc w:val="right"/>
      <w:pPr>
        <w:ind w:left="8710" w:hanging="180"/>
      </w:pPr>
    </w:lvl>
  </w:abstractNum>
  <w:abstractNum w:abstractNumId="1" w15:restartNumberingAfterBreak="0">
    <w:nsid w:val="1EDB70B1"/>
    <w:multiLevelType w:val="hybridMultilevel"/>
    <w:tmpl w:val="2A3CA99A"/>
    <w:lvl w:ilvl="0" w:tplc="22C67EF6">
      <w:start w:val="1"/>
      <w:numFmt w:val="decimal"/>
      <w:lvlText w:val="%1."/>
      <w:lvlJc w:val="left"/>
      <w:pPr>
        <w:ind w:left="720" w:hanging="360"/>
      </w:pPr>
    </w:lvl>
    <w:lvl w:ilvl="1" w:tplc="2B105B8E">
      <w:start w:val="1"/>
      <w:numFmt w:val="lowerLetter"/>
      <w:lvlText w:val="%2."/>
      <w:lvlJc w:val="left"/>
      <w:pPr>
        <w:ind w:left="1440" w:hanging="360"/>
      </w:pPr>
    </w:lvl>
    <w:lvl w:ilvl="2" w:tplc="AFDAF00E">
      <w:start w:val="1"/>
      <w:numFmt w:val="lowerRoman"/>
      <w:lvlText w:val="%3."/>
      <w:lvlJc w:val="right"/>
      <w:pPr>
        <w:ind w:left="2160" w:hanging="180"/>
      </w:pPr>
    </w:lvl>
    <w:lvl w:ilvl="3" w:tplc="055AC53A">
      <w:start w:val="1"/>
      <w:numFmt w:val="decimal"/>
      <w:lvlText w:val="%4."/>
      <w:lvlJc w:val="left"/>
      <w:pPr>
        <w:ind w:left="2880" w:hanging="360"/>
      </w:pPr>
    </w:lvl>
    <w:lvl w:ilvl="4" w:tplc="C4C2D70A">
      <w:start w:val="1"/>
      <w:numFmt w:val="lowerLetter"/>
      <w:lvlText w:val="%5."/>
      <w:lvlJc w:val="left"/>
      <w:pPr>
        <w:ind w:left="3600" w:hanging="360"/>
      </w:pPr>
    </w:lvl>
    <w:lvl w:ilvl="5" w:tplc="12C2087E">
      <w:start w:val="1"/>
      <w:numFmt w:val="lowerRoman"/>
      <w:lvlText w:val="%6."/>
      <w:lvlJc w:val="right"/>
      <w:pPr>
        <w:ind w:left="4320" w:hanging="180"/>
      </w:pPr>
    </w:lvl>
    <w:lvl w:ilvl="6" w:tplc="4DA670CC">
      <w:start w:val="1"/>
      <w:numFmt w:val="decimal"/>
      <w:lvlText w:val="%7."/>
      <w:lvlJc w:val="left"/>
      <w:pPr>
        <w:ind w:left="5040" w:hanging="360"/>
      </w:pPr>
    </w:lvl>
    <w:lvl w:ilvl="7" w:tplc="D924DD78">
      <w:start w:val="1"/>
      <w:numFmt w:val="lowerLetter"/>
      <w:lvlText w:val="%8."/>
      <w:lvlJc w:val="left"/>
      <w:pPr>
        <w:ind w:left="5760" w:hanging="360"/>
      </w:pPr>
    </w:lvl>
    <w:lvl w:ilvl="8" w:tplc="F5D826E4">
      <w:start w:val="1"/>
      <w:numFmt w:val="lowerRoman"/>
      <w:lvlText w:val="%9."/>
      <w:lvlJc w:val="right"/>
      <w:pPr>
        <w:ind w:left="6480" w:hanging="180"/>
      </w:pPr>
    </w:lvl>
  </w:abstractNum>
  <w:abstractNum w:abstractNumId="2" w15:restartNumberingAfterBreak="0">
    <w:nsid w:val="2FBE5A85"/>
    <w:multiLevelType w:val="hybridMultilevel"/>
    <w:tmpl w:val="1F989414"/>
    <w:lvl w:ilvl="0" w:tplc="8EBE83D6">
      <w:start w:val="1"/>
      <w:numFmt w:val="lowerLetter"/>
      <w:lvlText w:val="(%1)"/>
      <w:lvlJc w:val="left"/>
      <w:pPr>
        <w:ind w:left="2650" w:hanging="420"/>
      </w:pPr>
      <w:rPr>
        <w:rFonts w:hint="default"/>
      </w:rPr>
    </w:lvl>
    <w:lvl w:ilvl="1" w:tplc="04090019" w:tentative="1">
      <w:start w:val="1"/>
      <w:numFmt w:val="lowerLetter"/>
      <w:lvlText w:val="%2."/>
      <w:lvlJc w:val="left"/>
      <w:pPr>
        <w:ind w:left="3310" w:hanging="360"/>
      </w:pPr>
    </w:lvl>
    <w:lvl w:ilvl="2" w:tplc="0409001B" w:tentative="1">
      <w:start w:val="1"/>
      <w:numFmt w:val="lowerRoman"/>
      <w:lvlText w:val="%3."/>
      <w:lvlJc w:val="right"/>
      <w:pPr>
        <w:ind w:left="4030" w:hanging="180"/>
      </w:pPr>
    </w:lvl>
    <w:lvl w:ilvl="3" w:tplc="0409000F" w:tentative="1">
      <w:start w:val="1"/>
      <w:numFmt w:val="decimal"/>
      <w:lvlText w:val="%4."/>
      <w:lvlJc w:val="left"/>
      <w:pPr>
        <w:ind w:left="4750" w:hanging="360"/>
      </w:pPr>
    </w:lvl>
    <w:lvl w:ilvl="4" w:tplc="04090019" w:tentative="1">
      <w:start w:val="1"/>
      <w:numFmt w:val="lowerLetter"/>
      <w:lvlText w:val="%5."/>
      <w:lvlJc w:val="left"/>
      <w:pPr>
        <w:ind w:left="5470" w:hanging="360"/>
      </w:pPr>
    </w:lvl>
    <w:lvl w:ilvl="5" w:tplc="0409001B" w:tentative="1">
      <w:start w:val="1"/>
      <w:numFmt w:val="lowerRoman"/>
      <w:lvlText w:val="%6."/>
      <w:lvlJc w:val="right"/>
      <w:pPr>
        <w:ind w:left="6190" w:hanging="180"/>
      </w:pPr>
    </w:lvl>
    <w:lvl w:ilvl="6" w:tplc="0409000F" w:tentative="1">
      <w:start w:val="1"/>
      <w:numFmt w:val="decimal"/>
      <w:lvlText w:val="%7."/>
      <w:lvlJc w:val="left"/>
      <w:pPr>
        <w:ind w:left="6910" w:hanging="360"/>
      </w:pPr>
    </w:lvl>
    <w:lvl w:ilvl="7" w:tplc="04090019" w:tentative="1">
      <w:start w:val="1"/>
      <w:numFmt w:val="lowerLetter"/>
      <w:lvlText w:val="%8."/>
      <w:lvlJc w:val="left"/>
      <w:pPr>
        <w:ind w:left="7630" w:hanging="360"/>
      </w:pPr>
    </w:lvl>
    <w:lvl w:ilvl="8" w:tplc="0409001B" w:tentative="1">
      <w:start w:val="1"/>
      <w:numFmt w:val="lowerRoman"/>
      <w:lvlText w:val="%9."/>
      <w:lvlJc w:val="right"/>
      <w:pPr>
        <w:ind w:left="8350" w:hanging="180"/>
      </w:pPr>
    </w:lvl>
  </w:abstractNum>
  <w:abstractNum w:abstractNumId="3" w15:restartNumberingAfterBreak="0">
    <w:nsid w:val="31511CAC"/>
    <w:multiLevelType w:val="hybridMultilevel"/>
    <w:tmpl w:val="D90077F8"/>
    <w:lvl w:ilvl="0" w:tplc="04090017">
      <w:start w:val="1"/>
      <w:numFmt w:val="lowerLetter"/>
      <w:lvlText w:val="%1)"/>
      <w:lvlJc w:val="left"/>
      <w:pPr>
        <w:ind w:left="2950" w:hanging="360"/>
      </w:pPr>
    </w:lvl>
    <w:lvl w:ilvl="1" w:tplc="E1C4A162">
      <w:start w:val="1"/>
      <w:numFmt w:val="lowerLetter"/>
      <w:lvlText w:val="(%2)"/>
      <w:lvlJc w:val="left"/>
      <w:pPr>
        <w:ind w:left="3730" w:hanging="420"/>
      </w:pPr>
      <w:rPr>
        <w:rFonts w:hint="default"/>
      </w:rPr>
    </w:lvl>
    <w:lvl w:ilvl="2" w:tplc="0409001B" w:tentative="1">
      <w:start w:val="1"/>
      <w:numFmt w:val="lowerRoman"/>
      <w:lvlText w:val="%3."/>
      <w:lvlJc w:val="right"/>
      <w:pPr>
        <w:ind w:left="4390" w:hanging="180"/>
      </w:pPr>
    </w:lvl>
    <w:lvl w:ilvl="3" w:tplc="0409000F" w:tentative="1">
      <w:start w:val="1"/>
      <w:numFmt w:val="decimal"/>
      <w:lvlText w:val="%4."/>
      <w:lvlJc w:val="left"/>
      <w:pPr>
        <w:ind w:left="5110" w:hanging="360"/>
      </w:pPr>
    </w:lvl>
    <w:lvl w:ilvl="4" w:tplc="04090019" w:tentative="1">
      <w:start w:val="1"/>
      <w:numFmt w:val="lowerLetter"/>
      <w:lvlText w:val="%5."/>
      <w:lvlJc w:val="left"/>
      <w:pPr>
        <w:ind w:left="5830" w:hanging="360"/>
      </w:pPr>
    </w:lvl>
    <w:lvl w:ilvl="5" w:tplc="0409001B" w:tentative="1">
      <w:start w:val="1"/>
      <w:numFmt w:val="lowerRoman"/>
      <w:lvlText w:val="%6."/>
      <w:lvlJc w:val="right"/>
      <w:pPr>
        <w:ind w:left="6550" w:hanging="180"/>
      </w:pPr>
    </w:lvl>
    <w:lvl w:ilvl="6" w:tplc="0409000F" w:tentative="1">
      <w:start w:val="1"/>
      <w:numFmt w:val="decimal"/>
      <w:lvlText w:val="%7."/>
      <w:lvlJc w:val="left"/>
      <w:pPr>
        <w:ind w:left="7270" w:hanging="360"/>
      </w:pPr>
    </w:lvl>
    <w:lvl w:ilvl="7" w:tplc="04090019" w:tentative="1">
      <w:start w:val="1"/>
      <w:numFmt w:val="lowerLetter"/>
      <w:lvlText w:val="%8."/>
      <w:lvlJc w:val="left"/>
      <w:pPr>
        <w:ind w:left="7990" w:hanging="360"/>
      </w:pPr>
    </w:lvl>
    <w:lvl w:ilvl="8" w:tplc="0409001B" w:tentative="1">
      <w:start w:val="1"/>
      <w:numFmt w:val="lowerRoman"/>
      <w:lvlText w:val="%9."/>
      <w:lvlJc w:val="right"/>
      <w:pPr>
        <w:ind w:left="8710" w:hanging="180"/>
      </w:pPr>
    </w:lvl>
  </w:abstractNum>
  <w:abstractNum w:abstractNumId="4" w15:restartNumberingAfterBreak="0">
    <w:nsid w:val="4B943296"/>
    <w:multiLevelType w:val="hybridMultilevel"/>
    <w:tmpl w:val="FCBEA93A"/>
    <w:lvl w:ilvl="0" w:tplc="E6365756">
      <w:start w:val="1"/>
      <w:numFmt w:val="lowerLetter"/>
      <w:lvlText w:val="(%1)"/>
      <w:lvlJc w:val="left"/>
      <w:pPr>
        <w:ind w:left="2347" w:hanging="360"/>
      </w:pPr>
      <w:rPr>
        <w:rFonts w:hint="default"/>
      </w:rPr>
    </w:lvl>
    <w:lvl w:ilvl="1" w:tplc="04090019" w:tentative="1">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5" w15:restartNumberingAfterBreak="0">
    <w:nsid w:val="50883824"/>
    <w:multiLevelType w:val="hybridMultilevel"/>
    <w:tmpl w:val="D342227E"/>
    <w:lvl w:ilvl="0" w:tplc="04090017">
      <w:start w:val="1"/>
      <w:numFmt w:val="lowerLetter"/>
      <w:lvlText w:val="%1)"/>
      <w:lvlJc w:val="left"/>
      <w:pPr>
        <w:ind w:left="2347" w:hanging="360"/>
      </w:pPr>
    </w:lvl>
    <w:lvl w:ilvl="1" w:tplc="04090019" w:tentative="1">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6" w15:restartNumberingAfterBreak="0">
    <w:nsid w:val="5EFF26C2"/>
    <w:multiLevelType w:val="hybridMultilevel"/>
    <w:tmpl w:val="3E4C342A"/>
    <w:lvl w:ilvl="0" w:tplc="04090019">
      <w:start w:val="1"/>
      <w:numFmt w:val="lowerLetter"/>
      <w:lvlText w:val="%1."/>
      <w:lvlJc w:val="left"/>
      <w:pPr>
        <w:ind w:left="3670" w:hanging="360"/>
      </w:pPr>
    </w:lvl>
    <w:lvl w:ilvl="1" w:tplc="04090019" w:tentative="1">
      <w:start w:val="1"/>
      <w:numFmt w:val="lowerLetter"/>
      <w:lvlText w:val="%2."/>
      <w:lvlJc w:val="left"/>
      <w:pPr>
        <w:ind w:left="4390" w:hanging="360"/>
      </w:pPr>
    </w:lvl>
    <w:lvl w:ilvl="2" w:tplc="0409001B" w:tentative="1">
      <w:start w:val="1"/>
      <w:numFmt w:val="lowerRoman"/>
      <w:lvlText w:val="%3."/>
      <w:lvlJc w:val="right"/>
      <w:pPr>
        <w:ind w:left="5110" w:hanging="180"/>
      </w:pPr>
    </w:lvl>
    <w:lvl w:ilvl="3" w:tplc="0409000F" w:tentative="1">
      <w:start w:val="1"/>
      <w:numFmt w:val="decimal"/>
      <w:lvlText w:val="%4."/>
      <w:lvlJc w:val="left"/>
      <w:pPr>
        <w:ind w:left="5830" w:hanging="360"/>
      </w:pPr>
    </w:lvl>
    <w:lvl w:ilvl="4" w:tplc="04090019" w:tentative="1">
      <w:start w:val="1"/>
      <w:numFmt w:val="lowerLetter"/>
      <w:lvlText w:val="%5."/>
      <w:lvlJc w:val="left"/>
      <w:pPr>
        <w:ind w:left="6550" w:hanging="360"/>
      </w:pPr>
    </w:lvl>
    <w:lvl w:ilvl="5" w:tplc="0409001B" w:tentative="1">
      <w:start w:val="1"/>
      <w:numFmt w:val="lowerRoman"/>
      <w:lvlText w:val="%6."/>
      <w:lvlJc w:val="right"/>
      <w:pPr>
        <w:ind w:left="7270" w:hanging="180"/>
      </w:pPr>
    </w:lvl>
    <w:lvl w:ilvl="6" w:tplc="0409000F" w:tentative="1">
      <w:start w:val="1"/>
      <w:numFmt w:val="decimal"/>
      <w:lvlText w:val="%7."/>
      <w:lvlJc w:val="left"/>
      <w:pPr>
        <w:ind w:left="7990" w:hanging="360"/>
      </w:pPr>
    </w:lvl>
    <w:lvl w:ilvl="7" w:tplc="04090019" w:tentative="1">
      <w:start w:val="1"/>
      <w:numFmt w:val="lowerLetter"/>
      <w:lvlText w:val="%8."/>
      <w:lvlJc w:val="left"/>
      <w:pPr>
        <w:ind w:left="8710" w:hanging="360"/>
      </w:pPr>
    </w:lvl>
    <w:lvl w:ilvl="8" w:tplc="0409001B" w:tentative="1">
      <w:start w:val="1"/>
      <w:numFmt w:val="lowerRoman"/>
      <w:lvlText w:val="%9."/>
      <w:lvlJc w:val="right"/>
      <w:pPr>
        <w:ind w:left="9430" w:hanging="180"/>
      </w:pPr>
    </w:lvl>
  </w:abstractNum>
  <w:num w:numId="1">
    <w:abstractNumId w:val="3"/>
  </w:num>
  <w:num w:numId="2">
    <w:abstractNumId w:val="2"/>
  </w:num>
  <w:num w:numId="3">
    <w:abstractNumId w:val="5"/>
  </w:num>
  <w:num w:numId="4">
    <w:abstractNumId w:val="4"/>
  </w:num>
  <w:num w:numId="5">
    <w:abstractNumId w:val="0"/>
  </w:num>
  <w:num w:numId="6">
    <w:abstractNumId w:val="6"/>
  </w:num>
  <w:num w:numId="7">
    <w:abstractNumId w:val="1"/>
    <w:lvlOverride w:ilvl="0">
      <w:lvl w:ilvl="0" w:tplc="22C67EF6">
        <w:start w:val="1"/>
        <w:numFmt w:val="none"/>
        <w:suff w:val="nothing"/>
        <w:lvlText w:val=""/>
        <w:lvlJc w:val="left"/>
        <w:pPr>
          <w:ind w:left="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noExtraLine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568D"/>
    <w:rsid w:val="000A5FA9"/>
    <w:rsid w:val="000E3293"/>
    <w:rsid w:val="001204D9"/>
    <w:rsid w:val="001D00D2"/>
    <w:rsid w:val="004C7C51"/>
    <w:rsid w:val="005030AD"/>
    <w:rsid w:val="00533447"/>
    <w:rsid w:val="00544ABC"/>
    <w:rsid w:val="005A3406"/>
    <w:rsid w:val="006525C2"/>
    <w:rsid w:val="00715BCF"/>
    <w:rsid w:val="00737569"/>
    <w:rsid w:val="008A55E6"/>
    <w:rsid w:val="008F4C3B"/>
    <w:rsid w:val="009D784F"/>
    <w:rsid w:val="009E6EB4"/>
    <w:rsid w:val="00A72F5F"/>
    <w:rsid w:val="00B05937"/>
    <w:rsid w:val="00B4337E"/>
    <w:rsid w:val="00B6436E"/>
    <w:rsid w:val="00B84BB7"/>
    <w:rsid w:val="00BD3A0F"/>
    <w:rsid w:val="00BE4144"/>
    <w:rsid w:val="00DD20E5"/>
    <w:rsid w:val="00E91B76"/>
    <w:rsid w:val="00F81985"/>
    <w:rsid w:val="00F83AD4"/>
    <w:rsid w:val="00FC5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26CA9"/>
  <w15:chartTrackingRefBased/>
  <w15:docId w15:val="{6CE02DE3-4C6B-412D-8522-7D8CB18F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68D"/>
    <w:pPr>
      <w:tabs>
        <w:tab w:val="center" w:pos="4680"/>
        <w:tab w:val="right" w:pos="9360"/>
      </w:tabs>
    </w:pPr>
  </w:style>
  <w:style w:type="paragraph" w:customStyle="1" w:styleId="Normal0">
    <w:name w:val="[Normal]"/>
    <w:rPr>
      <w:rFonts w:ascii="Arial" w:eastAsia="Arial" w:hAnsi="Arial"/>
      <w:sz w:val="24"/>
      <w:szCs w:val="24"/>
    </w:rPr>
  </w:style>
  <w:style w:type="paragraph" w:customStyle="1" w:styleId="SSWStandardTemplateLevel0">
    <w:name w:val="SSW Standard Template Level 0"/>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rPr>
  </w:style>
  <w:style w:type="paragraph" w:customStyle="1" w:styleId="SSWStandardTemplateLevel1N">
    <w:name w:val="SSW Standard Template Level 1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rPr>
  </w:style>
  <w:style w:type="character" w:customStyle="1" w:styleId="Global">
    <w:name w:val="Global"/>
    <w:rPr>
      <w:color w:val="008000"/>
    </w:rPr>
  </w:style>
  <w:style w:type="paragraph" w:customStyle="1" w:styleId="SSWStandardTemplateLevel2N">
    <w:name w:val="SSW Standard Template Level 2N"/>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rPr>
  </w:style>
  <w:style w:type="paragraph" w:customStyle="1" w:styleId="SSWStandardTemplateLevel3N">
    <w:name w:val="SSW Standard Template Level 3N"/>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rPr>
  </w:style>
  <w:style w:type="character" w:customStyle="1" w:styleId="FillInDelim">
    <w:name w:val="FillInDelim"/>
    <w:rPr>
      <w:color w:val="FF0000"/>
    </w:rPr>
  </w:style>
  <w:style w:type="paragraph" w:customStyle="1" w:styleId="SSWStandardTemplateLevel4N">
    <w:name w:val="SSW Standard Template Level 4N"/>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rPr>
  </w:style>
  <w:style w:type="paragraph" w:customStyle="1" w:styleId="SSWStandardTemplateLevel5N">
    <w:name w:val="SSW Standard Template Level 5N"/>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rPr>
  </w:style>
  <w:style w:type="paragraph" w:customStyle="1" w:styleId="SSWStandardTemplateLevel6N">
    <w:name w:val="SSW Standard Template Level 6N"/>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rPr>
  </w:style>
  <w:style w:type="paragraph" w:customStyle="1" w:styleId="SSWStandardTemplateLevel7N">
    <w:name w:val="SSW Standard Template Level 7N"/>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rPr>
  </w:style>
  <w:style w:type="character" w:customStyle="1" w:styleId="Choice">
    <w:name w:val="Choice"/>
    <w:rPr>
      <w:color w:val="0000FF"/>
    </w:rPr>
  </w:style>
  <w:style w:type="paragraph" w:customStyle="1" w:styleId="SSWStandardTemplateLevel0I">
    <w:name w:val="SSW Standard Template Level 0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shd w:val="clear" w:color="auto" w:fill="FFFFFF"/>
    </w:rPr>
  </w:style>
  <w:style w:type="paragraph" w:customStyle="1" w:styleId="SSWStandardTemplateLevel0N">
    <w:name w:val="SSW Standard Template Level 0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rPr>
  </w:style>
  <w:style w:type="paragraph" w:customStyle="1" w:styleId="SSWStandardTemplateLevel1">
    <w:name w:val="SSW Standard Template Level 1"/>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rPr>
  </w:style>
  <w:style w:type="paragraph" w:customStyle="1" w:styleId="SSWStandardTemplateLevel1I">
    <w:name w:val="SSW Standard Template Level 1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shd w:val="clear" w:color="auto" w:fill="FFFFFF"/>
    </w:rPr>
  </w:style>
  <w:style w:type="paragraph" w:customStyle="1" w:styleId="SSWStandardTemplateLevel2">
    <w:name w:val="SSW Standard Template Level 2"/>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rPr>
  </w:style>
  <w:style w:type="paragraph" w:customStyle="1" w:styleId="SSWStandardTemplateLevel2I">
    <w:name w:val="SSW Standard Template Level 2I"/>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shd w:val="clear" w:color="auto" w:fill="FFFFFF"/>
    </w:rPr>
  </w:style>
  <w:style w:type="paragraph" w:customStyle="1" w:styleId="SSWStandardTemplateLevel3">
    <w:name w:val="SSW Standard Template Level 3"/>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rPr>
  </w:style>
  <w:style w:type="paragraph" w:customStyle="1" w:styleId="SSWStandardTemplateLevel3I">
    <w:name w:val="SSW Standard Template Level 3I"/>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shd w:val="clear" w:color="auto" w:fill="FFFFFF"/>
    </w:rPr>
  </w:style>
  <w:style w:type="paragraph" w:customStyle="1" w:styleId="SSWStandardTemplateLevel4">
    <w:name w:val="SSW Standard Template Level 4"/>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rPr>
  </w:style>
  <w:style w:type="paragraph" w:customStyle="1" w:styleId="SSWStandardTemplateLevel4I">
    <w:name w:val="SSW Standard Template Level 4I"/>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shd w:val="clear" w:color="auto" w:fill="FFFFFF"/>
    </w:rPr>
  </w:style>
  <w:style w:type="paragraph" w:customStyle="1" w:styleId="SSWStandardTemplateLevel5">
    <w:name w:val="SSW Standard Template Level 5"/>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rPr>
  </w:style>
  <w:style w:type="paragraph" w:customStyle="1" w:styleId="SSWStandardTemplateLevel5I">
    <w:name w:val="SSW Standard Template Level 5I"/>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shd w:val="clear" w:color="auto" w:fill="FFFFFF"/>
    </w:rPr>
  </w:style>
  <w:style w:type="paragraph" w:customStyle="1" w:styleId="SSWStandardTemplateLevel6">
    <w:name w:val="SSW Standard Template Level 6"/>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rPr>
  </w:style>
  <w:style w:type="paragraph" w:customStyle="1" w:styleId="SSWStandardTemplateLevel6I">
    <w:name w:val="SSW Standard Template Level 6I"/>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shd w:val="clear" w:color="auto" w:fill="FFFFFF"/>
    </w:rPr>
  </w:style>
  <w:style w:type="paragraph" w:customStyle="1" w:styleId="SSWStandardTemplateLevel7">
    <w:name w:val="SSW Standard Template Level 7"/>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rPr>
  </w:style>
  <w:style w:type="paragraph" w:customStyle="1" w:styleId="SSWStandardTemplateLevel7I">
    <w:name w:val="SSW Standard Template Level 7I"/>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shd w:val="clear" w:color="auto" w:fill="FFFFFF"/>
    </w:rPr>
  </w:style>
  <w:style w:type="paragraph" w:customStyle="1" w:styleId="SSWStandardTemplateLevel8">
    <w:name w:val="SSW Standard Template Level 8"/>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rPr>
  </w:style>
  <w:style w:type="paragraph" w:customStyle="1" w:styleId="SSWStandardTemplateLevel8I">
    <w:name w:val="SSW Standard Template Level 8I"/>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shd w:val="clear" w:color="auto" w:fill="FFFFFF"/>
    </w:rPr>
  </w:style>
  <w:style w:type="paragraph" w:customStyle="1" w:styleId="SSWStandardTemplateLevel8N">
    <w:name w:val="SSW Standard Template Level 8N"/>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rPr>
  </w:style>
  <w:style w:type="character" w:customStyle="1" w:styleId="FillIn">
    <w:name w:val="FillIn"/>
    <w:rPr>
      <w:color w:val="8B0000"/>
    </w:rPr>
  </w:style>
  <w:style w:type="character" w:customStyle="1" w:styleId="Keyword">
    <w:name w:val="Keyword"/>
    <w:rPr>
      <w:rFonts w:ascii="Arial" w:eastAsia="Arial" w:hAnsi="Arial" w:cs="Arial"/>
      <w:color w:val="000000"/>
      <w:sz w:val="20"/>
      <w:szCs w:val="20"/>
    </w:rPr>
  </w:style>
  <w:style w:type="character" w:customStyle="1" w:styleId="Normal1">
    <w:name w:val="Normal1"/>
    <w:rPr>
      <w:rFonts w:ascii="Arial" w:eastAsia="Arial" w:hAnsi="Arial" w:cs="Arial"/>
      <w:color w:val="000000"/>
      <w:sz w:val="20"/>
      <w:szCs w:val="20"/>
    </w:rPr>
  </w:style>
  <w:style w:type="character" w:customStyle="1" w:styleId="HeaderChar">
    <w:name w:val="Header Char"/>
    <w:link w:val="Header"/>
    <w:uiPriority w:val="99"/>
    <w:rsid w:val="00FC568D"/>
    <w:rPr>
      <w:lang w:val="x-none" w:eastAsia="x-none"/>
    </w:rPr>
  </w:style>
  <w:style w:type="paragraph" w:styleId="Footer">
    <w:name w:val="footer"/>
    <w:basedOn w:val="Normal"/>
    <w:link w:val="FooterChar"/>
    <w:uiPriority w:val="99"/>
    <w:unhideWhenUsed/>
    <w:rsid w:val="00FC568D"/>
    <w:pPr>
      <w:tabs>
        <w:tab w:val="center" w:pos="4680"/>
        <w:tab w:val="right" w:pos="9360"/>
      </w:tabs>
    </w:pPr>
  </w:style>
  <w:style w:type="character" w:customStyle="1" w:styleId="FooterChar">
    <w:name w:val="Footer Char"/>
    <w:link w:val="Footer"/>
    <w:uiPriority w:val="99"/>
    <w:rsid w:val="00FC568D"/>
    <w:rPr>
      <w:lang w:val="x-none" w:eastAsia="x-none"/>
    </w:rPr>
  </w:style>
  <w:style w:type="table" w:styleId="TableGrid">
    <w:name w:val="Table Grid"/>
    <w:basedOn w:val="TableNormal"/>
    <w:uiPriority w:val="39"/>
    <w:rsid w:val="00F81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erNotes">
    <w:name w:val="Specifier Notes"/>
    <w:basedOn w:val="Normal"/>
    <w:link w:val="SpecifierNotesChar"/>
    <w:qFormat/>
    <w:rsid w:val="001204D9"/>
    <w:pPr>
      <w:spacing w:line="276" w:lineRule="auto"/>
    </w:pPr>
    <w:rPr>
      <w:rFonts w:ascii="Arial Narrow" w:hAnsi="Arial Narrow"/>
      <w:i/>
      <w:color w:val="C00000"/>
    </w:rPr>
  </w:style>
  <w:style w:type="character" w:customStyle="1" w:styleId="SpecifierNotesChar">
    <w:name w:val="Specifier Notes Char"/>
    <w:link w:val="SpecifierNotes"/>
    <w:rsid w:val="001204D9"/>
    <w:rPr>
      <w:rFonts w:ascii="Arial Narrow" w:hAnsi="Arial Narrow"/>
      <w:i/>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ihs.com/doc_detail.cfm?rid=BSD&amp;document_name=SMACNA%20IAQ%20GUD%20OCC%20BLDG" TargetMode="External"/><Relationship Id="rId13" Type="http://schemas.openxmlformats.org/officeDocument/2006/relationships/hyperlink" Target="http://www.usgbc.org"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global.ihs.com/doc_detail.cfm?rid=BSD&amp;document_name=SMACNA%20IAQ%20GUD%20OCC%20BLDG" TargetMode="External"/><Relationship Id="rId12" Type="http://schemas.openxmlformats.org/officeDocument/2006/relationships/hyperlink" Target="http://www.usgbc.or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sgbc.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usgbc.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sgbc.org" TargetMode="External"/><Relationship Id="rId14" Type="http://schemas.openxmlformats.org/officeDocument/2006/relationships/hyperlink" Target="http://www.usgb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1521</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10175</CharactersWithSpaces>
  <SharedDoc>false</SharedDoc>
  <HLinks>
    <vt:vector size="48" baseType="variant">
      <vt:variant>
        <vt:i4>5373981</vt:i4>
      </vt:variant>
      <vt:variant>
        <vt:i4>21</vt:i4>
      </vt:variant>
      <vt:variant>
        <vt:i4>0</vt:i4>
      </vt:variant>
      <vt:variant>
        <vt:i4>5</vt:i4>
      </vt:variant>
      <vt:variant>
        <vt:lpwstr>http://www.usgbc.org/</vt:lpwstr>
      </vt:variant>
      <vt:variant>
        <vt:lpwstr/>
      </vt:variant>
      <vt:variant>
        <vt:i4>5373981</vt:i4>
      </vt:variant>
      <vt:variant>
        <vt:i4>18</vt:i4>
      </vt:variant>
      <vt:variant>
        <vt:i4>0</vt:i4>
      </vt:variant>
      <vt:variant>
        <vt:i4>5</vt:i4>
      </vt:variant>
      <vt:variant>
        <vt:lpwstr>http://www.usgbc.org/</vt:lpwstr>
      </vt:variant>
      <vt:variant>
        <vt:lpwstr/>
      </vt:variant>
      <vt:variant>
        <vt:i4>5373981</vt:i4>
      </vt:variant>
      <vt:variant>
        <vt:i4>15</vt:i4>
      </vt:variant>
      <vt:variant>
        <vt:i4>0</vt:i4>
      </vt:variant>
      <vt:variant>
        <vt:i4>5</vt:i4>
      </vt:variant>
      <vt:variant>
        <vt:lpwstr>http://www.usgbc.org/</vt:lpwstr>
      </vt:variant>
      <vt:variant>
        <vt:lpwstr/>
      </vt:variant>
      <vt:variant>
        <vt:i4>5373981</vt:i4>
      </vt:variant>
      <vt:variant>
        <vt:i4>12</vt:i4>
      </vt:variant>
      <vt:variant>
        <vt:i4>0</vt:i4>
      </vt:variant>
      <vt:variant>
        <vt:i4>5</vt:i4>
      </vt:variant>
      <vt:variant>
        <vt:lpwstr>http://www.usgbc.org/</vt:lpwstr>
      </vt:variant>
      <vt:variant>
        <vt:lpwstr/>
      </vt:variant>
      <vt:variant>
        <vt:i4>5373981</vt:i4>
      </vt:variant>
      <vt:variant>
        <vt:i4>9</vt:i4>
      </vt:variant>
      <vt:variant>
        <vt:i4>0</vt:i4>
      </vt:variant>
      <vt:variant>
        <vt:i4>5</vt:i4>
      </vt:variant>
      <vt:variant>
        <vt:lpwstr>http://www.usgbc.org/</vt:lpwstr>
      </vt:variant>
      <vt:variant>
        <vt:lpwstr/>
      </vt:variant>
      <vt:variant>
        <vt:i4>5373981</vt:i4>
      </vt:variant>
      <vt:variant>
        <vt:i4>6</vt:i4>
      </vt:variant>
      <vt:variant>
        <vt:i4>0</vt:i4>
      </vt:variant>
      <vt:variant>
        <vt:i4>5</vt:i4>
      </vt:variant>
      <vt:variant>
        <vt:lpwstr>http://www.usgbc.org/</vt:lpwstr>
      </vt:variant>
      <vt:variant>
        <vt:lpwstr/>
      </vt:variant>
      <vt:variant>
        <vt:i4>2359423</vt:i4>
      </vt:variant>
      <vt:variant>
        <vt:i4>3</vt:i4>
      </vt:variant>
      <vt:variant>
        <vt:i4>0</vt:i4>
      </vt:variant>
      <vt:variant>
        <vt:i4>5</vt:i4>
      </vt:variant>
      <vt:variant>
        <vt:lpwstr>https://global.ihs.com/doc_detail.cfm?rid=BSD&amp;document_name=SMACNA%20IAQ%20GUD%20OCC%20BLDG</vt:lpwstr>
      </vt:variant>
      <vt:variant>
        <vt:lpwstr/>
      </vt:variant>
      <vt:variant>
        <vt:i4>2359423</vt:i4>
      </vt:variant>
      <vt:variant>
        <vt:i4>0</vt:i4>
      </vt:variant>
      <vt:variant>
        <vt:i4>0</vt:i4>
      </vt:variant>
      <vt:variant>
        <vt:i4>5</vt:i4>
      </vt:variant>
      <vt:variant>
        <vt:lpwstr>https://global.ihs.com/doc_detail.cfm?rid=BSD&amp;document_name=SMACNA%20IAQ%20GUD%20OCC%20BLDG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Starling</dc:creator>
  <cp:keywords/>
  <cp:lastModifiedBy>Baker, Talia (DES)</cp:lastModifiedBy>
  <cp:revision>9</cp:revision>
  <cp:lastPrinted>2020-02-16T21:24:00Z</cp:lastPrinted>
  <dcterms:created xsi:type="dcterms:W3CDTF">2022-05-23T05:22:00Z</dcterms:created>
  <dcterms:modified xsi:type="dcterms:W3CDTF">2022-07-26T23:50:00Z</dcterms:modified>
</cp:coreProperties>
</file>