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6151" w14:textId="4279754A" w:rsidR="003D522C" w:rsidRDefault="000447A7" w:rsidP="00064573">
      <w:pPr>
        <w:pStyle w:val="SSWStandardTemplateLevel0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rPr>
          <w:color w:val="000000"/>
        </w:rPr>
      </w:pPr>
      <w:r>
        <w:rPr>
          <w:color w:val="000000"/>
        </w:rPr>
        <w:t>DES</w:t>
      </w:r>
      <w:r w:rsidR="00EA3645">
        <w:rPr>
          <w:color w:val="000000"/>
        </w:rPr>
        <w:t xml:space="preserve"> </w:t>
      </w:r>
      <w:r w:rsidR="00EA3645" w:rsidRPr="00695AC6">
        <w:t>D</w:t>
      </w:r>
      <w:r w:rsidR="00695AC6" w:rsidRPr="00695AC6">
        <w:t>esign-</w:t>
      </w:r>
      <w:r w:rsidR="00EA3645" w:rsidRPr="00695AC6">
        <w:t>B</w:t>
      </w:r>
      <w:r w:rsidR="00695AC6" w:rsidRPr="00695AC6">
        <w:t>id-</w:t>
      </w:r>
      <w:r w:rsidR="00EA3645" w:rsidRPr="00695AC6">
        <w:t>B</w:t>
      </w:r>
      <w:r w:rsidR="00695AC6" w:rsidRPr="00695AC6">
        <w:t>uild</w:t>
      </w:r>
      <w:r w:rsidRPr="00695AC6">
        <w:t xml:space="preserve"> DI</w:t>
      </w:r>
      <w:r>
        <w:rPr>
          <w:color w:val="000000"/>
        </w:rPr>
        <w:t xml:space="preserve">VISION 01 SPECIFICATION </w:t>
      </w:r>
      <w:r w:rsidR="00695AC6">
        <w:rPr>
          <w:color w:val="000000"/>
        </w:rPr>
        <w:t>GUIDELINES</w:t>
      </w:r>
    </w:p>
    <w:p w14:paraId="3F1F09EB" w14:textId="151B616C" w:rsidR="00CB4168" w:rsidRDefault="00CB4168" w:rsidP="00064573">
      <w:pPr>
        <w:pStyle w:val="SSWStandardTemplateLevel1N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rPr>
          <w:color w:val="000000"/>
        </w:rPr>
      </w:pPr>
      <w:r>
        <w:rPr>
          <w:color w:val="000000"/>
        </w:rPr>
        <w:t>PURPOSE</w:t>
      </w:r>
      <w:r w:rsidR="000447A7">
        <w:rPr>
          <w:color w:val="000000"/>
        </w:rPr>
        <w:t xml:space="preserve"> AND USE</w:t>
      </w:r>
    </w:p>
    <w:p w14:paraId="24CC4188" w14:textId="035CF612" w:rsidR="00CB4168" w:rsidRDefault="00CB4168" w:rsidP="00CB4168">
      <w:pPr>
        <w:pStyle w:val="Normal0"/>
        <w:rPr>
          <w:rFonts w:ascii="Arial Narrow" w:eastAsia="Arial Narrow" w:hAnsi="Arial Narrow"/>
          <w:color w:val="000000"/>
          <w:sz w:val="22"/>
        </w:rPr>
      </w:pPr>
      <w:r>
        <w:rPr>
          <w:rFonts w:ascii="Arial Narrow" w:eastAsia="Arial Narrow" w:hAnsi="Arial Narrow"/>
          <w:color w:val="000000"/>
          <w:sz w:val="22"/>
        </w:rPr>
        <w:t xml:space="preserve">The purpose of this specification </w:t>
      </w:r>
      <w:r w:rsidR="00064573">
        <w:rPr>
          <w:rFonts w:ascii="Arial Narrow" w:eastAsia="Arial Narrow" w:hAnsi="Arial Narrow"/>
          <w:color w:val="000000"/>
          <w:sz w:val="22"/>
        </w:rPr>
        <w:t>guidelines</w:t>
      </w:r>
      <w:r>
        <w:rPr>
          <w:rFonts w:ascii="Arial Narrow" w:eastAsia="Arial Narrow" w:hAnsi="Arial Narrow"/>
          <w:color w:val="000000"/>
          <w:sz w:val="22"/>
        </w:rPr>
        <w:t xml:space="preserve"> is to coordinate </w:t>
      </w:r>
      <w:r w:rsidR="00791030">
        <w:rPr>
          <w:rFonts w:ascii="Arial Narrow" w:eastAsia="Arial Narrow" w:hAnsi="Arial Narrow"/>
          <w:color w:val="000000"/>
          <w:sz w:val="22"/>
        </w:rPr>
        <w:t xml:space="preserve">individual projects with the administrative and regulatory requirements for </w:t>
      </w:r>
      <w:r w:rsidR="00064573">
        <w:rPr>
          <w:rFonts w:ascii="Arial Narrow" w:eastAsia="Arial Narrow" w:hAnsi="Arial Narrow"/>
          <w:color w:val="000000"/>
          <w:sz w:val="22"/>
        </w:rPr>
        <w:t xml:space="preserve">Design-Bid-Build </w:t>
      </w:r>
      <w:r w:rsidR="00791030">
        <w:rPr>
          <w:rFonts w:ascii="Arial Narrow" w:eastAsia="Arial Narrow" w:hAnsi="Arial Narrow"/>
          <w:color w:val="000000"/>
          <w:sz w:val="22"/>
        </w:rPr>
        <w:t>projects administered by the Department of Enterprise Services</w:t>
      </w:r>
      <w:r w:rsidR="00902D5B">
        <w:rPr>
          <w:rFonts w:ascii="Arial Narrow" w:eastAsia="Arial Narrow" w:hAnsi="Arial Narrow"/>
          <w:color w:val="000000"/>
          <w:sz w:val="22"/>
        </w:rPr>
        <w:t xml:space="preserve"> (DES)</w:t>
      </w:r>
      <w:r w:rsidR="00791030">
        <w:rPr>
          <w:rFonts w:ascii="Arial Narrow" w:eastAsia="Arial Narrow" w:hAnsi="Arial Narrow"/>
          <w:color w:val="000000"/>
          <w:sz w:val="22"/>
        </w:rPr>
        <w:t xml:space="preserve">. They have been coordinated with the </w:t>
      </w:r>
      <w:r w:rsidR="00502695">
        <w:rPr>
          <w:rFonts w:ascii="Arial Narrow" w:eastAsia="Arial Narrow" w:hAnsi="Arial Narrow"/>
          <w:color w:val="000000"/>
          <w:sz w:val="22"/>
        </w:rPr>
        <w:t xml:space="preserve">project administrative processes and procedures of DES, the </w:t>
      </w:r>
      <w:r w:rsidR="00791030">
        <w:rPr>
          <w:rFonts w:ascii="Arial Narrow" w:eastAsia="Arial Narrow" w:hAnsi="Arial Narrow"/>
          <w:color w:val="000000"/>
          <w:sz w:val="22"/>
        </w:rPr>
        <w:t>General Conditions for Washington State Facilities Construction</w:t>
      </w:r>
      <w:r w:rsidR="00502695">
        <w:rPr>
          <w:rFonts w:ascii="Arial Narrow" w:eastAsia="Arial Narrow" w:hAnsi="Arial Narrow"/>
          <w:color w:val="000000"/>
          <w:sz w:val="22"/>
        </w:rPr>
        <w:t>,</w:t>
      </w:r>
      <w:r w:rsidR="00791030">
        <w:rPr>
          <w:rFonts w:ascii="Arial Narrow" w:eastAsia="Arial Narrow" w:hAnsi="Arial Narrow"/>
          <w:color w:val="000000"/>
          <w:sz w:val="22"/>
        </w:rPr>
        <w:t xml:space="preserve"> and other Division 00 specifications sections</w:t>
      </w:r>
      <w:r w:rsidR="0025155F">
        <w:rPr>
          <w:rFonts w:ascii="Arial Narrow" w:eastAsia="Arial Narrow" w:hAnsi="Arial Narrow"/>
          <w:color w:val="000000"/>
          <w:sz w:val="22"/>
        </w:rPr>
        <w:t xml:space="preserve"> provided by DES</w:t>
      </w:r>
      <w:r w:rsidR="00902D5B">
        <w:rPr>
          <w:rFonts w:ascii="Arial Narrow" w:eastAsia="Arial Narrow" w:hAnsi="Arial Narrow"/>
          <w:color w:val="000000"/>
          <w:sz w:val="22"/>
        </w:rPr>
        <w:t>.</w:t>
      </w:r>
    </w:p>
    <w:p w14:paraId="4AFACAFC" w14:textId="77777777" w:rsidR="00611E98" w:rsidRDefault="00611E98" w:rsidP="00CB4168">
      <w:pPr>
        <w:pStyle w:val="Normal0"/>
        <w:rPr>
          <w:rFonts w:ascii="Arial Narrow" w:eastAsia="Arial Narrow" w:hAnsi="Arial Narrow"/>
          <w:color w:val="000000"/>
          <w:sz w:val="22"/>
        </w:rPr>
      </w:pPr>
    </w:p>
    <w:p w14:paraId="1249F174" w14:textId="03C17E4C" w:rsidR="00611E98" w:rsidRPr="00F42496" w:rsidRDefault="00611E98" w:rsidP="00F42496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Arial Narrow" w:hAnsi="Arial Narrow"/>
          <w:color w:val="C00000"/>
          <w:sz w:val="22"/>
        </w:rPr>
      </w:pPr>
      <w:r w:rsidRPr="00F42496">
        <w:rPr>
          <w:rFonts w:ascii="Arial Narrow" w:eastAsia="Arial Narrow" w:hAnsi="Arial Narrow"/>
          <w:color w:val="C00000"/>
          <w:sz w:val="22"/>
        </w:rPr>
        <w:t xml:space="preserve">It is the </w:t>
      </w:r>
      <w:r w:rsidR="00EC4EEC" w:rsidRPr="00F42496">
        <w:rPr>
          <w:rFonts w:ascii="Arial Narrow" w:eastAsia="Arial Narrow" w:hAnsi="Arial Narrow"/>
          <w:color w:val="C00000"/>
          <w:sz w:val="22"/>
        </w:rPr>
        <w:t>Architect and/or Engineering (</w:t>
      </w:r>
      <w:r w:rsidRPr="00F42496">
        <w:rPr>
          <w:rFonts w:ascii="Arial Narrow" w:eastAsia="Arial Narrow" w:hAnsi="Arial Narrow"/>
          <w:color w:val="C00000"/>
          <w:sz w:val="22"/>
        </w:rPr>
        <w:t>A/E</w:t>
      </w:r>
      <w:r w:rsidR="00EC4EEC" w:rsidRPr="00F42496">
        <w:rPr>
          <w:rFonts w:ascii="Arial Narrow" w:eastAsia="Arial Narrow" w:hAnsi="Arial Narrow"/>
          <w:color w:val="C00000"/>
          <w:sz w:val="22"/>
        </w:rPr>
        <w:t>)</w:t>
      </w:r>
      <w:r w:rsidRPr="00F42496">
        <w:rPr>
          <w:rFonts w:ascii="Arial Narrow" w:eastAsia="Arial Narrow" w:hAnsi="Arial Narrow"/>
          <w:color w:val="C00000"/>
          <w:sz w:val="22"/>
        </w:rPr>
        <w:t xml:space="preserve"> consultant</w:t>
      </w:r>
      <w:r w:rsidR="00EC4EEC" w:rsidRPr="00F42496">
        <w:rPr>
          <w:rFonts w:ascii="Arial Narrow" w:eastAsia="Arial Narrow" w:hAnsi="Arial Narrow"/>
          <w:color w:val="C00000"/>
          <w:sz w:val="22"/>
        </w:rPr>
        <w:t xml:space="preserve"> holding the prime agreement’s </w:t>
      </w:r>
      <w:r w:rsidRPr="00F42496">
        <w:rPr>
          <w:rFonts w:ascii="Arial Narrow" w:eastAsia="Arial Narrow" w:hAnsi="Arial Narrow"/>
          <w:color w:val="C00000"/>
          <w:sz w:val="22"/>
        </w:rPr>
        <w:t xml:space="preserve">responsibility to produce complete Divisions 01 </w:t>
      </w:r>
      <w:r w:rsidR="00F42496">
        <w:rPr>
          <w:rFonts w:ascii="Arial Narrow" w:eastAsia="Arial Narrow" w:hAnsi="Arial Narrow"/>
          <w:color w:val="C00000"/>
          <w:sz w:val="22"/>
        </w:rPr>
        <w:t>S</w:t>
      </w:r>
      <w:r w:rsidRPr="00F42496">
        <w:rPr>
          <w:rFonts w:ascii="Arial Narrow" w:eastAsia="Arial Narrow" w:hAnsi="Arial Narrow"/>
          <w:color w:val="C00000"/>
          <w:sz w:val="22"/>
        </w:rPr>
        <w:t xml:space="preserve">pecifications in accordance with this </w:t>
      </w:r>
      <w:r w:rsidR="00064573" w:rsidRPr="00F42496">
        <w:rPr>
          <w:rFonts w:ascii="Arial Narrow" w:eastAsia="Arial Narrow" w:hAnsi="Arial Narrow"/>
          <w:color w:val="C00000"/>
          <w:sz w:val="22"/>
        </w:rPr>
        <w:t>set of guidelines</w:t>
      </w:r>
      <w:r w:rsidRPr="00F42496">
        <w:rPr>
          <w:rFonts w:ascii="Arial Narrow" w:eastAsia="Arial Narrow" w:hAnsi="Arial Narrow"/>
          <w:color w:val="C00000"/>
          <w:sz w:val="22"/>
        </w:rPr>
        <w:t xml:space="preserve"> and as needed to insure effective and efficient execution of a project’s bidding, </w:t>
      </w:r>
      <w:r w:rsidR="000447A7" w:rsidRPr="00F42496">
        <w:rPr>
          <w:rFonts w:ascii="Arial Narrow" w:eastAsia="Arial Narrow" w:hAnsi="Arial Narrow"/>
          <w:color w:val="C00000"/>
          <w:sz w:val="22"/>
        </w:rPr>
        <w:t xml:space="preserve">construction, </w:t>
      </w:r>
      <w:r w:rsidRPr="00F42496">
        <w:rPr>
          <w:rFonts w:ascii="Arial Narrow" w:eastAsia="Arial Narrow" w:hAnsi="Arial Narrow"/>
          <w:color w:val="C00000"/>
          <w:sz w:val="22"/>
        </w:rPr>
        <w:t xml:space="preserve">construction administration, and closeout. </w:t>
      </w:r>
      <w:r w:rsidR="00064573" w:rsidRPr="00F42496">
        <w:rPr>
          <w:rFonts w:ascii="Arial Narrow" w:eastAsia="Arial Narrow" w:hAnsi="Arial Narrow"/>
          <w:color w:val="C00000"/>
          <w:sz w:val="22"/>
        </w:rPr>
        <w:t>P</w:t>
      </w:r>
      <w:r w:rsidR="000447A7" w:rsidRPr="00F42496">
        <w:rPr>
          <w:rFonts w:ascii="Arial Narrow" w:eastAsia="Arial Narrow" w:hAnsi="Arial Narrow"/>
          <w:color w:val="C00000"/>
          <w:sz w:val="22"/>
        </w:rPr>
        <w:t xml:space="preserve">roposed </w:t>
      </w:r>
      <w:r w:rsidRPr="00F42496">
        <w:rPr>
          <w:rFonts w:ascii="Arial Narrow" w:eastAsia="Arial Narrow" w:hAnsi="Arial Narrow"/>
          <w:color w:val="C00000"/>
          <w:sz w:val="22"/>
        </w:rPr>
        <w:t>deviations</w:t>
      </w:r>
      <w:r w:rsidR="000447A7" w:rsidRPr="00F42496">
        <w:rPr>
          <w:rFonts w:ascii="Arial Narrow" w:eastAsia="Arial Narrow" w:hAnsi="Arial Narrow"/>
          <w:color w:val="C00000"/>
          <w:sz w:val="22"/>
        </w:rPr>
        <w:t xml:space="preserve"> by the A/E</w:t>
      </w:r>
      <w:r w:rsidRPr="00F42496">
        <w:rPr>
          <w:rFonts w:ascii="Arial Narrow" w:eastAsia="Arial Narrow" w:hAnsi="Arial Narrow"/>
          <w:color w:val="C00000"/>
          <w:sz w:val="22"/>
        </w:rPr>
        <w:t xml:space="preserve"> from this </w:t>
      </w:r>
      <w:r w:rsidR="00064573" w:rsidRPr="00F42496">
        <w:rPr>
          <w:rFonts w:ascii="Arial Narrow" w:eastAsia="Arial Narrow" w:hAnsi="Arial Narrow"/>
          <w:color w:val="C00000"/>
          <w:sz w:val="22"/>
        </w:rPr>
        <w:t>set of guidelines</w:t>
      </w:r>
      <w:r w:rsidRPr="00F42496">
        <w:rPr>
          <w:rFonts w:ascii="Arial Narrow" w:eastAsia="Arial Narrow" w:hAnsi="Arial Narrow"/>
          <w:color w:val="C00000"/>
          <w:sz w:val="22"/>
        </w:rPr>
        <w:t xml:space="preserve"> shall be reviewed and approved by the project</w:t>
      </w:r>
      <w:r w:rsidR="0025155F" w:rsidRPr="00F42496">
        <w:rPr>
          <w:rFonts w:ascii="Arial Narrow" w:eastAsia="Arial Narrow" w:hAnsi="Arial Narrow"/>
          <w:color w:val="C00000"/>
          <w:sz w:val="22"/>
        </w:rPr>
        <w:t>’s assigned</w:t>
      </w:r>
      <w:r w:rsidRPr="00F42496">
        <w:rPr>
          <w:rFonts w:ascii="Arial Narrow" w:eastAsia="Arial Narrow" w:hAnsi="Arial Narrow"/>
          <w:color w:val="C00000"/>
          <w:sz w:val="22"/>
        </w:rPr>
        <w:t xml:space="preserve"> DES Project Manager.</w:t>
      </w:r>
    </w:p>
    <w:p w14:paraId="39C0A2B1" w14:textId="77777777" w:rsidR="00791030" w:rsidRDefault="00791030" w:rsidP="00CB4168">
      <w:pPr>
        <w:pStyle w:val="Normal0"/>
        <w:rPr>
          <w:rFonts w:ascii="Arial Narrow" w:eastAsia="Arial Narrow" w:hAnsi="Arial Narrow"/>
          <w:color w:val="000000"/>
          <w:sz w:val="22"/>
        </w:rPr>
      </w:pPr>
    </w:p>
    <w:p w14:paraId="2E2E38F1" w14:textId="77777777" w:rsidR="00791030" w:rsidRPr="00064573" w:rsidRDefault="00791030" w:rsidP="00CB4168">
      <w:pPr>
        <w:pStyle w:val="Normal0"/>
        <w:rPr>
          <w:rFonts w:ascii="Arial Narrow" w:hAnsi="Arial Narrow"/>
          <w:b/>
          <w:bCs/>
          <w:color w:val="000000"/>
          <w:sz w:val="22"/>
          <w:szCs w:val="22"/>
        </w:rPr>
      </w:pPr>
      <w:r w:rsidRPr="00064573">
        <w:rPr>
          <w:rFonts w:ascii="Arial Narrow" w:hAnsi="Arial Narrow"/>
          <w:b/>
          <w:bCs/>
          <w:color w:val="000000"/>
          <w:sz w:val="22"/>
          <w:szCs w:val="22"/>
        </w:rPr>
        <w:t>REFERENCE DOCUMENTS</w:t>
      </w:r>
    </w:p>
    <w:p w14:paraId="3E4B4AD2" w14:textId="7693F2EB" w:rsidR="005331C7" w:rsidRPr="00064573" w:rsidRDefault="005331C7" w:rsidP="00CB4168">
      <w:pPr>
        <w:pStyle w:val="Normal0"/>
        <w:rPr>
          <w:rFonts w:ascii="Arial Narrow" w:hAnsi="Arial Narrow"/>
          <w:color w:val="000000"/>
          <w:sz w:val="22"/>
          <w:szCs w:val="22"/>
        </w:rPr>
      </w:pPr>
      <w:r w:rsidRPr="00064573">
        <w:rPr>
          <w:rFonts w:ascii="Arial Narrow" w:hAnsi="Arial Narrow"/>
          <w:color w:val="000000"/>
          <w:sz w:val="22"/>
          <w:szCs w:val="22"/>
        </w:rPr>
        <w:t xml:space="preserve">In addition to documents included in this DES Division 01 </w:t>
      </w:r>
      <w:r w:rsidR="00064573">
        <w:rPr>
          <w:rFonts w:ascii="Arial Narrow" w:hAnsi="Arial Narrow"/>
          <w:color w:val="000000"/>
          <w:sz w:val="22"/>
          <w:szCs w:val="22"/>
        </w:rPr>
        <w:t>Guidelines</w:t>
      </w:r>
      <w:r w:rsidRPr="00064573">
        <w:rPr>
          <w:rFonts w:ascii="Arial Narrow" w:hAnsi="Arial Narrow"/>
          <w:color w:val="000000"/>
          <w:sz w:val="22"/>
          <w:szCs w:val="22"/>
        </w:rPr>
        <w:t xml:space="preserve">, the following documents shall be reviewed and incorporated </w:t>
      </w:r>
      <w:r w:rsidR="00D1499F" w:rsidRPr="00064573">
        <w:rPr>
          <w:rFonts w:ascii="Arial Narrow" w:hAnsi="Arial Narrow"/>
          <w:color w:val="000000"/>
          <w:sz w:val="22"/>
          <w:szCs w:val="22"/>
        </w:rPr>
        <w:t>throughout</w:t>
      </w:r>
      <w:r w:rsidRPr="00064573">
        <w:rPr>
          <w:rFonts w:ascii="Arial Narrow" w:hAnsi="Arial Narrow"/>
          <w:color w:val="000000"/>
          <w:sz w:val="22"/>
          <w:szCs w:val="22"/>
        </w:rPr>
        <w:t xml:space="preserve"> the Project Manual.</w:t>
      </w:r>
    </w:p>
    <w:p w14:paraId="698228E3" w14:textId="77777777" w:rsidR="005331C7" w:rsidRPr="00064573" w:rsidRDefault="005331C7" w:rsidP="00CB4168">
      <w:pPr>
        <w:pStyle w:val="Normal0"/>
        <w:rPr>
          <w:rFonts w:ascii="Arial Narrow" w:hAnsi="Arial Narrow"/>
          <w:color w:val="000000"/>
          <w:sz w:val="22"/>
          <w:szCs w:val="22"/>
        </w:rPr>
      </w:pPr>
    </w:p>
    <w:p w14:paraId="28195652" w14:textId="2B71D039" w:rsidR="004D04A1" w:rsidRPr="00064573" w:rsidRDefault="00636149" w:rsidP="00064573">
      <w:pPr>
        <w:pStyle w:val="Normal0"/>
        <w:numPr>
          <w:ilvl w:val="0"/>
          <w:numId w:val="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064573">
        <w:rPr>
          <w:rFonts w:ascii="Arial Narrow" w:hAnsi="Arial Narrow"/>
          <w:color w:val="000000"/>
          <w:sz w:val="22"/>
          <w:szCs w:val="22"/>
        </w:rPr>
        <w:t>Advertisement for Bids</w:t>
      </w:r>
    </w:p>
    <w:p w14:paraId="57DCEF35" w14:textId="2478C49A" w:rsidR="004D04A1" w:rsidRPr="00064573" w:rsidRDefault="004D04A1" w:rsidP="00064573">
      <w:pPr>
        <w:pStyle w:val="Normal0"/>
        <w:numPr>
          <w:ilvl w:val="0"/>
          <w:numId w:val="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064573">
        <w:rPr>
          <w:rFonts w:ascii="Arial Narrow" w:hAnsi="Arial Narrow"/>
          <w:color w:val="000000"/>
          <w:sz w:val="22"/>
          <w:szCs w:val="22"/>
        </w:rPr>
        <w:t>Bid Form</w:t>
      </w:r>
    </w:p>
    <w:p w14:paraId="481B0AA2" w14:textId="1AA93E7E" w:rsidR="004D04A1" w:rsidRPr="00064573" w:rsidRDefault="004D04A1" w:rsidP="00064573">
      <w:pPr>
        <w:pStyle w:val="Normal0"/>
        <w:numPr>
          <w:ilvl w:val="0"/>
          <w:numId w:val="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064573">
        <w:rPr>
          <w:rFonts w:ascii="Arial Narrow" w:hAnsi="Arial Narrow"/>
          <w:color w:val="000000"/>
          <w:sz w:val="22"/>
          <w:szCs w:val="22"/>
        </w:rPr>
        <w:t>Pre-Construction Checklist</w:t>
      </w:r>
    </w:p>
    <w:p w14:paraId="41677B0F" w14:textId="7FCBEF80" w:rsidR="00791030" w:rsidRPr="00064573" w:rsidRDefault="00791030" w:rsidP="00064573">
      <w:pPr>
        <w:pStyle w:val="Normal0"/>
        <w:numPr>
          <w:ilvl w:val="0"/>
          <w:numId w:val="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064573">
        <w:rPr>
          <w:rFonts w:ascii="Arial Narrow" w:hAnsi="Arial Narrow"/>
          <w:color w:val="000000"/>
          <w:sz w:val="22"/>
          <w:szCs w:val="22"/>
        </w:rPr>
        <w:t>Construction Manual – which includes:</w:t>
      </w:r>
    </w:p>
    <w:p w14:paraId="39E8CC2F" w14:textId="6C3BB487" w:rsidR="00791030" w:rsidRPr="00064573" w:rsidRDefault="00791030" w:rsidP="00064573">
      <w:pPr>
        <w:pStyle w:val="Normal0"/>
        <w:numPr>
          <w:ilvl w:val="0"/>
          <w:numId w:val="2"/>
        </w:numPr>
        <w:ind w:left="1080"/>
        <w:rPr>
          <w:rFonts w:ascii="Arial Narrow" w:hAnsi="Arial Narrow"/>
          <w:color w:val="000000"/>
          <w:sz w:val="22"/>
          <w:szCs w:val="22"/>
        </w:rPr>
      </w:pPr>
      <w:r w:rsidRPr="00064573">
        <w:rPr>
          <w:rFonts w:ascii="Arial Narrow" w:hAnsi="Arial Narrow"/>
          <w:color w:val="000000"/>
          <w:sz w:val="22"/>
          <w:szCs w:val="22"/>
        </w:rPr>
        <w:t>Instructions to Bidders for Washington State Facilities Construction</w:t>
      </w:r>
    </w:p>
    <w:p w14:paraId="32EE09D5" w14:textId="78331159" w:rsidR="00902D5B" w:rsidRPr="00064573" w:rsidRDefault="00902D5B" w:rsidP="00064573">
      <w:pPr>
        <w:pStyle w:val="Normal0"/>
        <w:numPr>
          <w:ilvl w:val="0"/>
          <w:numId w:val="2"/>
        </w:numPr>
        <w:ind w:left="1080"/>
        <w:rPr>
          <w:rFonts w:ascii="Arial Narrow" w:hAnsi="Arial Narrow"/>
          <w:color w:val="000000"/>
          <w:sz w:val="22"/>
          <w:szCs w:val="22"/>
        </w:rPr>
      </w:pPr>
      <w:r w:rsidRPr="00064573">
        <w:rPr>
          <w:rFonts w:ascii="Arial Narrow" w:hAnsi="Arial Narrow"/>
          <w:color w:val="000000"/>
          <w:sz w:val="22"/>
          <w:szCs w:val="22"/>
        </w:rPr>
        <w:t>General Conditions for Washington State Facilities Construction</w:t>
      </w:r>
    </w:p>
    <w:p w14:paraId="5A2D7DC3" w14:textId="413F8EF2" w:rsidR="0080162E" w:rsidRPr="00064573" w:rsidRDefault="0080162E" w:rsidP="00064573">
      <w:pPr>
        <w:pStyle w:val="Normal0"/>
        <w:numPr>
          <w:ilvl w:val="0"/>
          <w:numId w:val="2"/>
        </w:numPr>
        <w:ind w:left="1080"/>
        <w:rPr>
          <w:rFonts w:ascii="Arial Narrow" w:hAnsi="Arial Narrow"/>
          <w:color w:val="000000"/>
          <w:sz w:val="22"/>
          <w:szCs w:val="22"/>
        </w:rPr>
      </w:pPr>
      <w:r w:rsidRPr="00064573">
        <w:rPr>
          <w:rFonts w:ascii="Arial Narrow" w:hAnsi="Arial Narrow"/>
          <w:color w:val="000000"/>
          <w:sz w:val="22"/>
          <w:szCs w:val="22"/>
        </w:rPr>
        <w:t>Any Supplemental Conditions as required</w:t>
      </w:r>
    </w:p>
    <w:p w14:paraId="4DDBA3CE" w14:textId="5D3BE1A4" w:rsidR="004D04A1" w:rsidRPr="00064573" w:rsidRDefault="004D04A1" w:rsidP="00064573">
      <w:pPr>
        <w:pStyle w:val="Normal0"/>
        <w:numPr>
          <w:ilvl w:val="0"/>
          <w:numId w:val="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064573">
        <w:rPr>
          <w:rFonts w:ascii="Arial Narrow" w:hAnsi="Arial Narrow"/>
          <w:color w:val="000000"/>
          <w:sz w:val="22"/>
          <w:szCs w:val="22"/>
        </w:rPr>
        <w:t>Field Authorization (FA) Form</w:t>
      </w:r>
    </w:p>
    <w:p w14:paraId="5D4C4970" w14:textId="487E19BC" w:rsidR="004D04A1" w:rsidRPr="00064573" w:rsidRDefault="004D04A1" w:rsidP="00064573">
      <w:pPr>
        <w:pStyle w:val="Normal0"/>
        <w:numPr>
          <w:ilvl w:val="0"/>
          <w:numId w:val="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064573">
        <w:rPr>
          <w:rFonts w:ascii="Arial Narrow" w:hAnsi="Arial Narrow"/>
          <w:color w:val="000000"/>
          <w:sz w:val="22"/>
          <w:szCs w:val="22"/>
        </w:rPr>
        <w:t>Change Order Proposal (COP) Form</w:t>
      </w:r>
    </w:p>
    <w:p w14:paraId="28AE1EBC" w14:textId="124EE2BB" w:rsidR="004D04A1" w:rsidRPr="00064573" w:rsidRDefault="004D04A1" w:rsidP="00064573">
      <w:pPr>
        <w:pStyle w:val="Normal0"/>
        <w:numPr>
          <w:ilvl w:val="0"/>
          <w:numId w:val="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064573">
        <w:rPr>
          <w:rFonts w:ascii="Arial Narrow" w:hAnsi="Arial Narrow"/>
          <w:color w:val="000000"/>
          <w:sz w:val="22"/>
          <w:szCs w:val="22"/>
        </w:rPr>
        <w:t>Substantial Completion Checklist and Certification</w:t>
      </w:r>
    </w:p>
    <w:p w14:paraId="775CE7DD" w14:textId="7B8FCBF2" w:rsidR="004D04A1" w:rsidRPr="00064573" w:rsidRDefault="004D04A1" w:rsidP="00064573">
      <w:pPr>
        <w:pStyle w:val="Normal0"/>
        <w:numPr>
          <w:ilvl w:val="0"/>
          <w:numId w:val="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064573">
        <w:rPr>
          <w:rFonts w:ascii="Arial Narrow" w:hAnsi="Arial Narrow"/>
          <w:color w:val="000000"/>
          <w:sz w:val="22"/>
          <w:szCs w:val="22"/>
        </w:rPr>
        <w:t>Final Acceptance Checklist</w:t>
      </w:r>
    </w:p>
    <w:p w14:paraId="0CB13F98" w14:textId="77777777" w:rsidR="00791030" w:rsidRPr="00064573" w:rsidRDefault="00791030" w:rsidP="00064573">
      <w:pPr>
        <w:pStyle w:val="Normal0"/>
        <w:ind w:left="360"/>
        <w:rPr>
          <w:rFonts w:ascii="Arial Narrow" w:eastAsia="Arial Narrow" w:hAnsi="Arial Narrow"/>
          <w:sz w:val="22"/>
          <w:szCs w:val="22"/>
        </w:rPr>
      </w:pPr>
    </w:p>
    <w:p w14:paraId="06E1584E" w14:textId="77777777" w:rsidR="00791030" w:rsidRPr="00064573" w:rsidRDefault="00791030" w:rsidP="00064573">
      <w:pPr>
        <w:pStyle w:val="Normal0"/>
        <w:ind w:left="360"/>
        <w:rPr>
          <w:rFonts w:ascii="Arial Narrow" w:hAnsi="Arial Narrow"/>
          <w:color w:val="000000"/>
          <w:sz w:val="22"/>
          <w:szCs w:val="22"/>
        </w:rPr>
      </w:pPr>
      <w:r w:rsidRPr="00064573">
        <w:rPr>
          <w:rFonts w:ascii="Arial Narrow" w:hAnsi="Arial Narrow"/>
          <w:color w:val="000000"/>
          <w:sz w:val="22"/>
          <w:szCs w:val="22"/>
        </w:rPr>
        <w:t>The above</w:t>
      </w:r>
      <w:r w:rsidR="00902D5B" w:rsidRPr="00064573">
        <w:rPr>
          <w:rFonts w:ascii="Arial Narrow" w:hAnsi="Arial Narrow"/>
          <w:color w:val="000000"/>
          <w:sz w:val="22"/>
          <w:szCs w:val="22"/>
        </w:rPr>
        <w:t>, and other related documents,</w:t>
      </w:r>
      <w:r w:rsidRPr="00064573">
        <w:rPr>
          <w:rFonts w:ascii="Arial Narrow" w:hAnsi="Arial Narrow"/>
          <w:color w:val="000000"/>
          <w:sz w:val="22"/>
          <w:szCs w:val="22"/>
        </w:rPr>
        <w:t xml:space="preserve"> are available on the </w:t>
      </w:r>
      <w:r w:rsidR="00902D5B" w:rsidRPr="00064573">
        <w:rPr>
          <w:rFonts w:ascii="Arial Narrow" w:hAnsi="Arial Narrow"/>
          <w:color w:val="000000"/>
          <w:sz w:val="22"/>
          <w:szCs w:val="22"/>
        </w:rPr>
        <w:t>DES</w:t>
      </w:r>
      <w:r w:rsidRPr="00064573">
        <w:rPr>
          <w:rFonts w:ascii="Arial Narrow" w:hAnsi="Arial Narrow"/>
          <w:color w:val="000000"/>
          <w:sz w:val="22"/>
          <w:szCs w:val="22"/>
        </w:rPr>
        <w:t xml:space="preserve"> website at:</w:t>
      </w:r>
    </w:p>
    <w:p w14:paraId="0E0550A7" w14:textId="6A14E4BE" w:rsidR="00791030" w:rsidRPr="00064573" w:rsidRDefault="00855C32" w:rsidP="00064573">
      <w:pPr>
        <w:pStyle w:val="Normal0"/>
        <w:ind w:left="360"/>
        <w:rPr>
          <w:rStyle w:val="Hyperlink"/>
          <w:rFonts w:ascii="Arial Narrow" w:hAnsi="Arial Narrow"/>
          <w:sz w:val="22"/>
          <w:szCs w:val="22"/>
        </w:rPr>
      </w:pPr>
      <w:hyperlink r:id="rId8" w:history="1">
        <w:r w:rsidR="00791030" w:rsidRPr="00064573">
          <w:rPr>
            <w:rStyle w:val="Hyperlink"/>
            <w:rFonts w:ascii="Arial Narrow" w:hAnsi="Arial Narrow"/>
            <w:sz w:val="22"/>
            <w:szCs w:val="22"/>
          </w:rPr>
          <w:t>https://des.wa.gov/services/facilities-leasing/public-works-design-construction/formsreference-documents</w:t>
        </w:r>
      </w:hyperlink>
    </w:p>
    <w:p w14:paraId="3E9837CC" w14:textId="70A160BA" w:rsidR="00D1499F" w:rsidRPr="00FB47BF" w:rsidRDefault="00D1499F" w:rsidP="00064573">
      <w:pPr>
        <w:pStyle w:val="Normal0"/>
        <w:ind w:left="360"/>
        <w:rPr>
          <w:rFonts w:ascii="Arial Narrow" w:eastAsia="Arial Narrow" w:hAnsi="Arial Narrow"/>
          <w:sz w:val="22"/>
          <w:szCs w:val="22"/>
        </w:rPr>
      </w:pPr>
    </w:p>
    <w:p w14:paraId="7A08B4AE" w14:textId="2AC01E8D" w:rsidR="00D1499F" w:rsidRPr="00064573" w:rsidRDefault="00D1499F" w:rsidP="00064573">
      <w:pPr>
        <w:pStyle w:val="Normal0"/>
        <w:ind w:left="360"/>
        <w:rPr>
          <w:rFonts w:ascii="Arial Narrow" w:hAnsi="Arial Narrow"/>
          <w:b/>
          <w:bCs/>
          <w:sz w:val="22"/>
          <w:szCs w:val="22"/>
        </w:rPr>
      </w:pPr>
      <w:r w:rsidRPr="00064573">
        <w:rPr>
          <w:rStyle w:val="Hyperlink"/>
          <w:rFonts w:ascii="Arial Narrow" w:hAnsi="Arial Narrow"/>
          <w:color w:val="auto"/>
          <w:sz w:val="22"/>
          <w:szCs w:val="22"/>
          <w:u w:val="none"/>
        </w:rPr>
        <w:t>Prior to preparation of the final DRAFT Contract Documents for review by DES, the A/E should review the DES website for any updated documents as they are frequently updated.</w:t>
      </w:r>
    </w:p>
    <w:p w14:paraId="7CF3BF80" w14:textId="77777777" w:rsidR="003D522C" w:rsidRPr="00064573" w:rsidRDefault="003D522C" w:rsidP="00064573">
      <w:pPr>
        <w:pStyle w:val="Normal0"/>
        <w:ind w:left="360"/>
        <w:rPr>
          <w:rFonts w:ascii="Arial Narrow" w:eastAsia="Arial Narrow" w:hAnsi="Arial Narrow"/>
          <w:color w:val="000000"/>
          <w:sz w:val="22"/>
          <w:szCs w:val="22"/>
        </w:rPr>
      </w:pPr>
    </w:p>
    <w:p w14:paraId="2E06917B" w14:textId="77777777" w:rsidR="00CB4168" w:rsidRPr="00064573" w:rsidRDefault="00CB4168" w:rsidP="00064573">
      <w:pPr>
        <w:pStyle w:val="Normal0"/>
        <w:rPr>
          <w:rFonts w:ascii="Arial Narrow" w:hAnsi="Arial Narrow"/>
          <w:b/>
          <w:bCs/>
          <w:color w:val="000000"/>
          <w:sz w:val="22"/>
          <w:szCs w:val="22"/>
        </w:rPr>
      </w:pPr>
      <w:r w:rsidRPr="00064573">
        <w:rPr>
          <w:rFonts w:ascii="Arial Narrow" w:hAnsi="Arial Narrow"/>
          <w:b/>
          <w:bCs/>
          <w:color w:val="000000"/>
          <w:sz w:val="22"/>
          <w:szCs w:val="22"/>
        </w:rPr>
        <w:t>USE</w:t>
      </w:r>
    </w:p>
    <w:p w14:paraId="75A2C3C7" w14:textId="6402A661" w:rsidR="00A73AD4" w:rsidRPr="00064573" w:rsidRDefault="00CB4168">
      <w:pPr>
        <w:pStyle w:val="Normal0"/>
        <w:rPr>
          <w:rFonts w:ascii="Arial Narrow" w:eastAsia="Arial Narrow" w:hAnsi="Arial Narrow"/>
          <w:sz w:val="22"/>
          <w:szCs w:val="22"/>
        </w:rPr>
      </w:pPr>
      <w:bookmarkStart w:id="0" w:name="_Hlk28848770"/>
      <w:r w:rsidRPr="00064573">
        <w:rPr>
          <w:rFonts w:ascii="Arial Narrow" w:eastAsia="Arial Narrow" w:hAnsi="Arial Narrow"/>
          <w:color w:val="000000"/>
          <w:sz w:val="22"/>
          <w:szCs w:val="22"/>
        </w:rPr>
        <w:t>Th</w:t>
      </w:r>
      <w:r w:rsidR="0025155F" w:rsidRPr="00064573">
        <w:rPr>
          <w:rFonts w:ascii="Arial Narrow" w:eastAsia="Arial Narrow" w:hAnsi="Arial Narrow"/>
          <w:color w:val="000000"/>
          <w:sz w:val="22"/>
          <w:szCs w:val="22"/>
        </w:rPr>
        <w:t>is</w:t>
      </w:r>
      <w:r w:rsidRPr="00064573">
        <w:rPr>
          <w:rFonts w:ascii="Arial Narrow" w:eastAsia="Arial Narrow" w:hAnsi="Arial Narrow"/>
          <w:color w:val="000000"/>
          <w:sz w:val="22"/>
          <w:szCs w:val="22"/>
        </w:rPr>
        <w:t xml:space="preserve"> </w:t>
      </w:r>
      <w:r w:rsidR="00902D5B" w:rsidRPr="00064573">
        <w:rPr>
          <w:rFonts w:ascii="Arial Narrow" w:eastAsia="Arial Narrow" w:hAnsi="Arial Narrow"/>
          <w:color w:val="000000"/>
          <w:sz w:val="22"/>
          <w:szCs w:val="22"/>
        </w:rPr>
        <w:t xml:space="preserve">specification </w:t>
      </w:r>
      <w:r w:rsidR="00064573">
        <w:rPr>
          <w:rFonts w:ascii="Arial Narrow" w:eastAsia="Arial Narrow" w:hAnsi="Arial Narrow"/>
          <w:color w:val="000000"/>
          <w:sz w:val="22"/>
          <w:szCs w:val="22"/>
        </w:rPr>
        <w:t>guidelines</w:t>
      </w:r>
      <w:r w:rsidR="0025155F" w:rsidRPr="00064573">
        <w:rPr>
          <w:rFonts w:ascii="Arial Narrow" w:eastAsia="Arial Narrow" w:hAnsi="Arial Narrow"/>
          <w:color w:val="000000"/>
          <w:sz w:val="22"/>
          <w:szCs w:val="22"/>
        </w:rPr>
        <w:t xml:space="preserve">, its </w:t>
      </w:r>
      <w:r w:rsidR="00902D5B" w:rsidRPr="00064573">
        <w:rPr>
          <w:rFonts w:ascii="Arial Narrow" w:eastAsia="Arial Narrow" w:hAnsi="Arial Narrow"/>
          <w:color w:val="000000"/>
          <w:sz w:val="22"/>
          <w:szCs w:val="22"/>
        </w:rPr>
        <w:t>sections, and text included,</w:t>
      </w:r>
      <w:r w:rsidRPr="00064573">
        <w:rPr>
          <w:rFonts w:ascii="Arial Narrow" w:eastAsia="Arial Narrow" w:hAnsi="Arial Narrow"/>
          <w:color w:val="000000"/>
          <w:sz w:val="22"/>
          <w:szCs w:val="22"/>
        </w:rPr>
        <w:t xml:space="preserve"> is intended to be used</w:t>
      </w:r>
      <w:r w:rsidR="0025155F" w:rsidRPr="00064573">
        <w:rPr>
          <w:rFonts w:ascii="Arial Narrow" w:eastAsia="Arial Narrow" w:hAnsi="Arial Narrow"/>
          <w:color w:val="000000"/>
          <w:sz w:val="22"/>
          <w:szCs w:val="22"/>
        </w:rPr>
        <w:t xml:space="preserve"> </w:t>
      </w:r>
      <w:r w:rsidRPr="00064573">
        <w:rPr>
          <w:rFonts w:ascii="Arial Narrow" w:eastAsia="Arial Narrow" w:hAnsi="Arial Narrow"/>
          <w:color w:val="000000"/>
          <w:sz w:val="22"/>
          <w:szCs w:val="22"/>
        </w:rPr>
        <w:t>in the</w:t>
      </w:r>
      <w:r w:rsidR="0025155F" w:rsidRPr="00064573">
        <w:rPr>
          <w:rFonts w:ascii="Arial Narrow" w:eastAsia="Arial Narrow" w:hAnsi="Arial Narrow"/>
          <w:color w:val="000000"/>
          <w:sz w:val="22"/>
          <w:szCs w:val="22"/>
        </w:rPr>
        <w:t xml:space="preserve"> preparation of</w:t>
      </w:r>
      <w:r w:rsidRPr="00064573">
        <w:rPr>
          <w:rFonts w:ascii="Arial Narrow" w:eastAsia="Arial Narrow" w:hAnsi="Arial Narrow"/>
          <w:color w:val="000000"/>
          <w:sz w:val="22"/>
          <w:szCs w:val="22"/>
        </w:rPr>
        <w:t xml:space="preserve"> </w:t>
      </w:r>
      <w:r w:rsidR="00502695" w:rsidRPr="00064573">
        <w:rPr>
          <w:rFonts w:ascii="Arial Narrow" w:eastAsia="Arial Narrow" w:hAnsi="Arial Narrow"/>
          <w:color w:val="000000"/>
          <w:sz w:val="22"/>
          <w:szCs w:val="22"/>
        </w:rPr>
        <w:t>Contract Documents</w:t>
      </w:r>
      <w:r w:rsidRPr="00064573">
        <w:rPr>
          <w:rFonts w:ascii="Arial Narrow" w:eastAsia="Arial Narrow" w:hAnsi="Arial Narrow"/>
          <w:color w:val="000000"/>
          <w:sz w:val="22"/>
          <w:szCs w:val="22"/>
        </w:rPr>
        <w:t xml:space="preserve">. It contains </w:t>
      </w:r>
      <w:r w:rsidRPr="00064573">
        <w:rPr>
          <w:rFonts w:ascii="Arial Narrow" w:eastAsia="Arial Narrow" w:hAnsi="Arial Narrow"/>
          <w:b/>
          <w:bCs/>
          <w:i/>
          <w:iCs/>
          <w:color w:val="C00000"/>
          <w:sz w:val="22"/>
          <w:szCs w:val="22"/>
        </w:rPr>
        <w:t>Specifier Notes</w:t>
      </w:r>
      <w:r w:rsidRPr="00064573">
        <w:rPr>
          <w:rFonts w:ascii="Arial Narrow" w:eastAsia="Arial Narrow" w:hAnsi="Arial Narrow"/>
          <w:sz w:val="22"/>
          <w:szCs w:val="22"/>
        </w:rPr>
        <w:t xml:space="preserve"> which shall </w:t>
      </w:r>
      <w:r w:rsidR="0025155F" w:rsidRPr="00064573">
        <w:rPr>
          <w:rFonts w:ascii="Arial Narrow" w:eastAsia="Arial Narrow" w:hAnsi="Arial Narrow"/>
          <w:sz w:val="22"/>
          <w:szCs w:val="22"/>
        </w:rPr>
        <w:t xml:space="preserve">guide editing </w:t>
      </w:r>
      <w:r w:rsidR="00A73AD4" w:rsidRPr="00064573">
        <w:rPr>
          <w:rFonts w:ascii="Arial Narrow" w:eastAsia="Arial Narrow" w:hAnsi="Arial Narrow"/>
          <w:sz w:val="22"/>
          <w:szCs w:val="22"/>
        </w:rPr>
        <w:t>by</w:t>
      </w:r>
      <w:r w:rsidRPr="00064573">
        <w:rPr>
          <w:rFonts w:ascii="Arial Narrow" w:eastAsia="Arial Narrow" w:hAnsi="Arial Narrow"/>
          <w:sz w:val="22"/>
          <w:szCs w:val="22"/>
        </w:rPr>
        <w:t xml:space="preserve"> the </w:t>
      </w:r>
      <w:r w:rsidR="00EC1064" w:rsidRPr="00064573">
        <w:rPr>
          <w:rFonts w:ascii="Arial Narrow" w:eastAsia="Arial Narrow" w:hAnsi="Arial Narrow"/>
          <w:sz w:val="22"/>
          <w:szCs w:val="22"/>
        </w:rPr>
        <w:t xml:space="preserve">A/E </w:t>
      </w:r>
      <w:r w:rsidRPr="00064573">
        <w:rPr>
          <w:rFonts w:ascii="Arial Narrow" w:eastAsia="Arial Narrow" w:hAnsi="Arial Narrow"/>
          <w:sz w:val="22"/>
          <w:szCs w:val="22"/>
        </w:rPr>
        <w:t>consultant</w:t>
      </w:r>
      <w:r w:rsidR="0025155F" w:rsidRPr="00064573">
        <w:rPr>
          <w:rFonts w:ascii="Arial Narrow" w:eastAsia="Arial Narrow" w:hAnsi="Arial Narrow"/>
          <w:sz w:val="22"/>
          <w:szCs w:val="22"/>
        </w:rPr>
        <w:t xml:space="preserve"> for the uniqueness of each project</w:t>
      </w:r>
      <w:r w:rsidRPr="00064573">
        <w:rPr>
          <w:rFonts w:ascii="Arial Narrow" w:eastAsia="Arial Narrow" w:hAnsi="Arial Narrow"/>
          <w:sz w:val="22"/>
          <w:szCs w:val="22"/>
        </w:rPr>
        <w:t xml:space="preserve"> during the preparation of </w:t>
      </w:r>
      <w:r w:rsidR="00611E98" w:rsidRPr="00064573">
        <w:rPr>
          <w:rFonts w:ascii="Arial Narrow" w:eastAsia="Arial Narrow" w:hAnsi="Arial Narrow"/>
          <w:sz w:val="22"/>
          <w:szCs w:val="22"/>
        </w:rPr>
        <w:t>the Project</w:t>
      </w:r>
      <w:r w:rsidR="00502695" w:rsidRPr="00064573">
        <w:rPr>
          <w:rFonts w:ascii="Arial Narrow" w:eastAsia="Arial Narrow" w:hAnsi="Arial Narrow"/>
          <w:sz w:val="22"/>
          <w:szCs w:val="22"/>
        </w:rPr>
        <w:t xml:space="preserve"> Manual.</w:t>
      </w:r>
      <w:r w:rsidR="0025155F" w:rsidRPr="00064573">
        <w:rPr>
          <w:rFonts w:ascii="Arial Narrow" w:eastAsia="Arial Narrow" w:hAnsi="Arial Narrow"/>
          <w:sz w:val="22"/>
          <w:szCs w:val="22"/>
        </w:rPr>
        <w:t xml:space="preserve"> </w:t>
      </w:r>
      <w:r w:rsidR="00EC1064" w:rsidRPr="00064573">
        <w:rPr>
          <w:rFonts w:ascii="Arial Narrow" w:eastAsia="Arial Narrow" w:hAnsi="Arial Narrow"/>
          <w:sz w:val="22"/>
          <w:szCs w:val="22"/>
        </w:rPr>
        <w:t xml:space="preserve">Where </w:t>
      </w:r>
      <w:r w:rsidR="008B120A" w:rsidRPr="00064573">
        <w:rPr>
          <w:rFonts w:ascii="Arial Narrow" w:eastAsia="Arial Narrow" w:hAnsi="Arial Narrow"/>
          <w:b/>
          <w:bCs/>
          <w:i/>
          <w:iCs/>
          <w:color w:val="C00000"/>
          <w:sz w:val="22"/>
          <w:szCs w:val="22"/>
        </w:rPr>
        <w:t>[</w:t>
      </w:r>
      <w:r w:rsidR="00EC1064" w:rsidRPr="00064573">
        <w:rPr>
          <w:rFonts w:ascii="Arial Narrow" w:eastAsia="Arial Narrow" w:hAnsi="Arial Narrow"/>
          <w:b/>
          <w:bCs/>
          <w:i/>
          <w:iCs/>
          <w:color w:val="C00000"/>
          <w:sz w:val="22"/>
          <w:szCs w:val="22"/>
        </w:rPr>
        <w:t>Optional</w:t>
      </w:r>
      <w:r w:rsidR="008B120A" w:rsidRPr="00064573">
        <w:rPr>
          <w:rFonts w:ascii="Arial Narrow" w:eastAsia="Arial Narrow" w:hAnsi="Arial Narrow"/>
          <w:b/>
          <w:bCs/>
          <w:i/>
          <w:iCs/>
          <w:color w:val="C00000"/>
          <w:sz w:val="22"/>
          <w:szCs w:val="22"/>
        </w:rPr>
        <w:t>]</w:t>
      </w:r>
      <w:r w:rsidR="008B120A" w:rsidRPr="00064573">
        <w:rPr>
          <w:rFonts w:ascii="Arial Narrow" w:eastAsia="Arial Narrow" w:hAnsi="Arial Narrow"/>
          <w:b/>
          <w:bCs/>
          <w:sz w:val="22"/>
          <w:szCs w:val="22"/>
        </w:rPr>
        <w:t xml:space="preserve"> </w:t>
      </w:r>
      <w:r w:rsidR="00EC1064" w:rsidRPr="00064573">
        <w:rPr>
          <w:rFonts w:ascii="Arial Narrow" w:eastAsia="Arial Narrow" w:hAnsi="Arial Narrow"/>
          <w:sz w:val="22"/>
          <w:szCs w:val="22"/>
        </w:rPr>
        <w:t>appears in th</w:t>
      </w:r>
      <w:r w:rsidR="00064573">
        <w:rPr>
          <w:rFonts w:ascii="Arial Narrow" w:eastAsia="Arial Narrow" w:hAnsi="Arial Narrow"/>
          <w:sz w:val="22"/>
          <w:szCs w:val="22"/>
        </w:rPr>
        <w:t>ese</w:t>
      </w:r>
      <w:r w:rsidR="00EC1064" w:rsidRPr="00064573">
        <w:rPr>
          <w:rFonts w:ascii="Arial Narrow" w:eastAsia="Arial Narrow" w:hAnsi="Arial Narrow"/>
          <w:sz w:val="22"/>
          <w:szCs w:val="22"/>
        </w:rPr>
        <w:t xml:space="preserve"> document</w:t>
      </w:r>
      <w:r w:rsidR="00064573">
        <w:rPr>
          <w:rFonts w:ascii="Arial Narrow" w:eastAsia="Arial Narrow" w:hAnsi="Arial Narrow"/>
          <w:sz w:val="22"/>
          <w:szCs w:val="22"/>
        </w:rPr>
        <w:t>s</w:t>
      </w:r>
      <w:r w:rsidR="00EC1064" w:rsidRPr="00064573">
        <w:rPr>
          <w:rFonts w:ascii="Arial Narrow" w:eastAsia="Arial Narrow" w:hAnsi="Arial Narrow"/>
          <w:sz w:val="22"/>
          <w:szCs w:val="22"/>
        </w:rPr>
        <w:t xml:space="preserve">, it indicates requirements which </w:t>
      </w:r>
      <w:r w:rsidR="0025155F" w:rsidRPr="00064573">
        <w:rPr>
          <w:rFonts w:ascii="Arial Narrow" w:eastAsia="Arial Narrow" w:hAnsi="Arial Narrow"/>
          <w:sz w:val="22"/>
          <w:szCs w:val="22"/>
        </w:rPr>
        <w:t>may/may not be relevant to the subject project</w:t>
      </w:r>
      <w:r w:rsidR="00EC1064" w:rsidRPr="00064573">
        <w:rPr>
          <w:rFonts w:ascii="Arial Narrow" w:eastAsia="Arial Narrow" w:hAnsi="Arial Narrow"/>
          <w:sz w:val="22"/>
          <w:szCs w:val="22"/>
        </w:rPr>
        <w:t xml:space="preserve"> depending upon the project </w:t>
      </w:r>
      <w:r w:rsidR="0025155F" w:rsidRPr="00064573">
        <w:rPr>
          <w:rFonts w:ascii="Arial Narrow" w:eastAsia="Arial Narrow" w:hAnsi="Arial Narrow"/>
          <w:sz w:val="22"/>
          <w:szCs w:val="22"/>
        </w:rPr>
        <w:t xml:space="preserve">complexity, </w:t>
      </w:r>
      <w:proofErr w:type="gramStart"/>
      <w:r w:rsidR="00EC1064" w:rsidRPr="00064573">
        <w:rPr>
          <w:rFonts w:ascii="Arial Narrow" w:eastAsia="Arial Narrow" w:hAnsi="Arial Narrow"/>
          <w:sz w:val="22"/>
          <w:szCs w:val="22"/>
        </w:rPr>
        <w:t>scope</w:t>
      </w:r>
      <w:proofErr w:type="gramEnd"/>
      <w:r w:rsidR="00EC1064" w:rsidRPr="00064573">
        <w:rPr>
          <w:rFonts w:ascii="Arial Narrow" w:eastAsia="Arial Narrow" w:hAnsi="Arial Narrow"/>
          <w:sz w:val="22"/>
          <w:szCs w:val="22"/>
        </w:rPr>
        <w:t xml:space="preserve"> and </w:t>
      </w:r>
      <w:r w:rsidR="0025155F" w:rsidRPr="00064573">
        <w:rPr>
          <w:rFonts w:ascii="Arial Narrow" w:eastAsia="Arial Narrow" w:hAnsi="Arial Narrow"/>
          <w:sz w:val="22"/>
          <w:szCs w:val="22"/>
        </w:rPr>
        <w:t xml:space="preserve">unique </w:t>
      </w:r>
      <w:r w:rsidR="00EC1064" w:rsidRPr="00064573">
        <w:rPr>
          <w:rFonts w:ascii="Arial Narrow" w:eastAsia="Arial Narrow" w:hAnsi="Arial Narrow"/>
          <w:sz w:val="22"/>
          <w:szCs w:val="22"/>
        </w:rPr>
        <w:t xml:space="preserve">conditions. </w:t>
      </w:r>
    </w:p>
    <w:bookmarkEnd w:id="0"/>
    <w:p w14:paraId="56ADD520" w14:textId="77777777" w:rsidR="00A73AD4" w:rsidRPr="00064573" w:rsidRDefault="00A73AD4">
      <w:pPr>
        <w:pStyle w:val="Normal0"/>
        <w:rPr>
          <w:rFonts w:ascii="Arial Narrow" w:eastAsia="Arial Narrow" w:hAnsi="Arial Narrow"/>
          <w:sz w:val="22"/>
          <w:szCs w:val="22"/>
        </w:rPr>
      </w:pPr>
    </w:p>
    <w:p w14:paraId="4D07D873" w14:textId="003D9C9D" w:rsidR="00502695" w:rsidRPr="00404DB6" w:rsidRDefault="00611E98">
      <w:pPr>
        <w:pStyle w:val="Normal0"/>
        <w:rPr>
          <w:rFonts w:ascii="Arial Narrow" w:eastAsia="Arial Narrow" w:hAnsi="Arial Narrow"/>
          <w:sz w:val="22"/>
          <w:szCs w:val="22"/>
        </w:rPr>
      </w:pPr>
      <w:r w:rsidRPr="00404DB6">
        <w:rPr>
          <w:rFonts w:ascii="Arial Narrow" w:eastAsia="Arial Narrow" w:hAnsi="Arial Narrow"/>
          <w:sz w:val="22"/>
          <w:szCs w:val="22"/>
        </w:rPr>
        <w:t xml:space="preserve">The A/E consultant shall take </w:t>
      </w:r>
      <w:r w:rsidR="0025155F" w:rsidRPr="00404DB6">
        <w:rPr>
          <w:rFonts w:ascii="Arial Narrow" w:eastAsia="Arial Narrow" w:hAnsi="Arial Narrow"/>
          <w:sz w:val="22"/>
          <w:szCs w:val="22"/>
        </w:rPr>
        <w:t xml:space="preserve">full </w:t>
      </w:r>
      <w:r w:rsidRPr="00404DB6">
        <w:rPr>
          <w:rFonts w:ascii="Arial Narrow" w:eastAsia="Arial Narrow" w:hAnsi="Arial Narrow"/>
          <w:sz w:val="22"/>
          <w:szCs w:val="22"/>
        </w:rPr>
        <w:t>ownership and responsibility for the contents of all specification sections and is expected to modify other portions</w:t>
      </w:r>
      <w:r w:rsidR="0025155F" w:rsidRPr="00404DB6">
        <w:rPr>
          <w:rFonts w:ascii="Arial Narrow" w:eastAsia="Arial Narrow" w:hAnsi="Arial Narrow"/>
          <w:sz w:val="22"/>
          <w:szCs w:val="22"/>
        </w:rPr>
        <w:t xml:space="preserve"> of the Project Manual and Contract Drawings</w:t>
      </w:r>
      <w:r w:rsidRPr="00404DB6">
        <w:rPr>
          <w:rFonts w:ascii="Arial Narrow" w:eastAsia="Arial Narrow" w:hAnsi="Arial Narrow"/>
          <w:sz w:val="22"/>
          <w:szCs w:val="22"/>
        </w:rPr>
        <w:t xml:space="preserve"> as necessary to accurately reflect conditions</w:t>
      </w:r>
      <w:r w:rsidR="0025155F" w:rsidRPr="00404DB6">
        <w:rPr>
          <w:rFonts w:ascii="Arial Narrow" w:eastAsia="Arial Narrow" w:hAnsi="Arial Narrow"/>
          <w:sz w:val="22"/>
          <w:szCs w:val="22"/>
        </w:rPr>
        <w:t>/execution</w:t>
      </w:r>
      <w:r w:rsidRPr="00404DB6">
        <w:rPr>
          <w:rFonts w:ascii="Arial Narrow" w:eastAsia="Arial Narrow" w:hAnsi="Arial Narrow"/>
          <w:sz w:val="22"/>
          <w:szCs w:val="22"/>
        </w:rPr>
        <w:t xml:space="preserve"> of the project.</w:t>
      </w:r>
    </w:p>
    <w:p w14:paraId="41079988" w14:textId="77777777" w:rsidR="00502695" w:rsidRPr="00404DB6" w:rsidRDefault="00502695">
      <w:pPr>
        <w:pStyle w:val="Normal0"/>
        <w:rPr>
          <w:rFonts w:ascii="Arial Narrow" w:eastAsia="Arial Narrow" w:hAnsi="Arial Narrow"/>
          <w:sz w:val="22"/>
          <w:szCs w:val="22"/>
        </w:rPr>
      </w:pPr>
    </w:p>
    <w:p w14:paraId="5B99C382" w14:textId="7BC1446D" w:rsidR="00BC77CD" w:rsidRPr="00404DB6" w:rsidRDefault="00BC77CD" w:rsidP="00BC77CD">
      <w:pPr>
        <w:pStyle w:val="Normal0"/>
        <w:rPr>
          <w:rFonts w:ascii="Arial Narrow" w:hAnsi="Arial Narrow" w:cs="Arial Narrow"/>
          <w:color w:val="000000"/>
          <w:sz w:val="22"/>
          <w:szCs w:val="22"/>
        </w:rPr>
      </w:pPr>
      <w:r w:rsidRPr="00404DB6">
        <w:rPr>
          <w:rFonts w:ascii="Arial Narrow" w:eastAsia="Arial Narrow" w:hAnsi="Arial Narrow"/>
          <w:sz w:val="22"/>
          <w:szCs w:val="22"/>
        </w:rPr>
        <w:t>Throughout this template, there are reference</w:t>
      </w:r>
      <w:r w:rsidR="0025155F" w:rsidRPr="00404DB6">
        <w:rPr>
          <w:rFonts w:ascii="Arial Narrow" w:eastAsia="Arial Narrow" w:hAnsi="Arial Narrow"/>
          <w:sz w:val="22"/>
          <w:szCs w:val="22"/>
        </w:rPr>
        <w:t xml:space="preserve">s/options for Projects of Limited Scope. </w:t>
      </w:r>
      <w:r w:rsidRPr="00404DB6">
        <w:rPr>
          <w:rFonts w:ascii="Arial Narrow" w:eastAsia="Arial Narrow" w:hAnsi="Arial Narrow"/>
          <w:sz w:val="22"/>
          <w:szCs w:val="22"/>
        </w:rPr>
        <w:t xml:space="preserve">A </w:t>
      </w:r>
      <w:r w:rsidR="0025155F" w:rsidRPr="00404DB6">
        <w:rPr>
          <w:rFonts w:ascii="Arial Narrow" w:hAnsi="Arial Narrow" w:cs="Arial Narrow"/>
          <w:color w:val="000000"/>
          <w:sz w:val="22"/>
          <w:szCs w:val="22"/>
        </w:rPr>
        <w:t>l</w:t>
      </w:r>
      <w:r w:rsidRPr="00404DB6">
        <w:rPr>
          <w:rFonts w:ascii="Arial Narrow" w:hAnsi="Arial Narrow" w:cs="Arial Narrow"/>
          <w:color w:val="000000"/>
          <w:sz w:val="22"/>
          <w:szCs w:val="22"/>
        </w:rPr>
        <w:t xml:space="preserve">imited </w:t>
      </w:r>
      <w:r w:rsidR="0025155F" w:rsidRPr="00404DB6">
        <w:rPr>
          <w:rFonts w:ascii="Arial Narrow" w:hAnsi="Arial Narrow" w:cs="Arial Narrow"/>
          <w:color w:val="000000"/>
          <w:sz w:val="22"/>
          <w:szCs w:val="22"/>
        </w:rPr>
        <w:t>s</w:t>
      </w:r>
      <w:r w:rsidRPr="00404DB6">
        <w:rPr>
          <w:rFonts w:ascii="Arial Narrow" w:hAnsi="Arial Narrow" w:cs="Arial Narrow"/>
          <w:color w:val="000000"/>
          <w:sz w:val="22"/>
          <w:szCs w:val="22"/>
        </w:rPr>
        <w:t xml:space="preserve">cope project may be </w:t>
      </w:r>
      <w:r w:rsidR="0025155F" w:rsidRPr="00404DB6">
        <w:rPr>
          <w:rFonts w:ascii="Arial Narrow" w:hAnsi="Arial Narrow" w:cs="Arial Narrow"/>
          <w:color w:val="000000"/>
          <w:sz w:val="22"/>
          <w:szCs w:val="22"/>
        </w:rPr>
        <w:t xml:space="preserve">loosely defined as </w:t>
      </w:r>
      <w:r w:rsidRPr="00404DB6">
        <w:rPr>
          <w:rFonts w:ascii="Arial Narrow" w:hAnsi="Arial Narrow" w:cs="Arial Narrow"/>
          <w:color w:val="000000"/>
          <w:sz w:val="22"/>
          <w:szCs w:val="22"/>
        </w:rPr>
        <w:t>one of the following:</w:t>
      </w:r>
    </w:p>
    <w:p w14:paraId="2F963FED" w14:textId="0E4D8495" w:rsidR="00BC77CD" w:rsidRPr="00404DB6" w:rsidRDefault="00BC77CD" w:rsidP="00404DB6">
      <w:pPr>
        <w:pStyle w:val="Normal0"/>
        <w:tabs>
          <w:tab w:val="left" w:pos="360"/>
          <w:tab w:val="left" w:pos="720"/>
        </w:tabs>
        <w:ind w:left="360"/>
        <w:rPr>
          <w:rFonts w:ascii="Arial Narrow" w:hAnsi="Arial Narrow" w:cs="Arial Narrow"/>
          <w:color w:val="000000"/>
          <w:sz w:val="22"/>
          <w:szCs w:val="22"/>
        </w:rPr>
      </w:pPr>
      <w:r w:rsidRPr="00404DB6">
        <w:rPr>
          <w:rFonts w:ascii="Arial Narrow" w:hAnsi="Arial Narrow" w:cs="Arial Narrow"/>
          <w:color w:val="000000"/>
          <w:sz w:val="22"/>
          <w:szCs w:val="22"/>
        </w:rPr>
        <w:t>1.</w:t>
      </w:r>
      <w:r w:rsidR="00404DB6">
        <w:rPr>
          <w:rFonts w:ascii="Arial Narrow" w:hAnsi="Arial Narrow" w:cs="Arial Narrow"/>
          <w:color w:val="000000"/>
          <w:sz w:val="22"/>
          <w:szCs w:val="22"/>
        </w:rPr>
        <w:tab/>
      </w:r>
      <w:r w:rsidRPr="00404DB6">
        <w:rPr>
          <w:rFonts w:ascii="Arial Narrow" w:hAnsi="Arial Narrow" w:cs="Arial Narrow"/>
          <w:color w:val="000000"/>
          <w:sz w:val="22"/>
          <w:szCs w:val="22"/>
        </w:rPr>
        <w:t>A MACC under $1M</w:t>
      </w:r>
    </w:p>
    <w:p w14:paraId="321F425D" w14:textId="4EE3F35D" w:rsidR="00BC77CD" w:rsidRPr="00404DB6" w:rsidRDefault="00BC77CD" w:rsidP="00404DB6">
      <w:pPr>
        <w:pStyle w:val="Normal0"/>
        <w:tabs>
          <w:tab w:val="left" w:pos="360"/>
          <w:tab w:val="left" w:pos="720"/>
        </w:tabs>
        <w:ind w:left="360"/>
        <w:rPr>
          <w:rFonts w:ascii="Arial Narrow" w:hAnsi="Arial Narrow" w:cs="Arial Narrow"/>
          <w:color w:val="000000"/>
          <w:sz w:val="22"/>
          <w:szCs w:val="22"/>
        </w:rPr>
      </w:pPr>
      <w:r w:rsidRPr="00404DB6">
        <w:rPr>
          <w:rFonts w:ascii="Arial Narrow" w:hAnsi="Arial Narrow" w:cs="Arial Narrow"/>
          <w:color w:val="000000"/>
          <w:sz w:val="22"/>
          <w:szCs w:val="22"/>
        </w:rPr>
        <w:t>2.</w:t>
      </w:r>
      <w:r w:rsidR="00404DB6">
        <w:rPr>
          <w:rFonts w:ascii="Arial Narrow" w:hAnsi="Arial Narrow" w:cs="Arial Narrow"/>
          <w:color w:val="000000"/>
          <w:sz w:val="22"/>
          <w:szCs w:val="22"/>
        </w:rPr>
        <w:tab/>
      </w:r>
      <w:r w:rsidRPr="00404DB6">
        <w:rPr>
          <w:rFonts w:ascii="Arial Narrow" w:hAnsi="Arial Narrow" w:cs="Arial Narrow"/>
          <w:color w:val="000000"/>
          <w:sz w:val="22"/>
          <w:szCs w:val="22"/>
        </w:rPr>
        <w:t xml:space="preserve">Only a few </w:t>
      </w:r>
      <w:proofErr w:type="gramStart"/>
      <w:r w:rsidRPr="00404DB6">
        <w:rPr>
          <w:rFonts w:ascii="Arial Narrow" w:hAnsi="Arial Narrow" w:cs="Arial Narrow"/>
          <w:color w:val="000000"/>
          <w:sz w:val="22"/>
          <w:szCs w:val="22"/>
        </w:rPr>
        <w:t>subcontractor</w:t>
      </w:r>
      <w:proofErr w:type="gramEnd"/>
      <w:r w:rsidRPr="00404DB6">
        <w:rPr>
          <w:rFonts w:ascii="Arial Narrow" w:hAnsi="Arial Narrow" w:cs="Arial Narrow"/>
          <w:color w:val="000000"/>
          <w:sz w:val="22"/>
          <w:szCs w:val="22"/>
        </w:rPr>
        <w:t xml:space="preserve"> trades</w:t>
      </w:r>
    </w:p>
    <w:p w14:paraId="7441A666" w14:textId="19FC0935" w:rsidR="00BC77CD" w:rsidRPr="00404DB6" w:rsidRDefault="00BC77CD" w:rsidP="00404DB6">
      <w:pPr>
        <w:pStyle w:val="Normal0"/>
        <w:tabs>
          <w:tab w:val="left" w:pos="360"/>
          <w:tab w:val="left" w:pos="720"/>
        </w:tabs>
        <w:ind w:left="360"/>
        <w:rPr>
          <w:rFonts w:ascii="Arial Narrow" w:hAnsi="Arial Narrow" w:cs="Arial Narrow"/>
          <w:color w:val="000000"/>
          <w:sz w:val="22"/>
          <w:szCs w:val="22"/>
        </w:rPr>
      </w:pPr>
      <w:r w:rsidRPr="00404DB6">
        <w:rPr>
          <w:rFonts w:ascii="Arial Narrow" w:hAnsi="Arial Narrow" w:cs="Arial Narrow"/>
          <w:color w:val="000000"/>
          <w:sz w:val="22"/>
          <w:szCs w:val="22"/>
        </w:rPr>
        <w:t>3.</w:t>
      </w:r>
      <w:r w:rsidR="00404DB6">
        <w:rPr>
          <w:rFonts w:ascii="Arial Narrow" w:hAnsi="Arial Narrow" w:cs="Arial Narrow"/>
          <w:color w:val="000000"/>
          <w:sz w:val="22"/>
          <w:szCs w:val="22"/>
        </w:rPr>
        <w:tab/>
      </w:r>
      <w:r w:rsidRPr="00404DB6">
        <w:rPr>
          <w:rFonts w:ascii="Arial Narrow" w:hAnsi="Arial Narrow" w:cs="Arial Narrow"/>
          <w:color w:val="000000"/>
          <w:sz w:val="22"/>
          <w:szCs w:val="22"/>
        </w:rPr>
        <w:t>Are interior tenant improvement projects</w:t>
      </w:r>
    </w:p>
    <w:p w14:paraId="424CD1E2" w14:textId="77777777" w:rsidR="0074182E" w:rsidRPr="00404DB6" w:rsidRDefault="0074182E" w:rsidP="00404DB6">
      <w:pPr>
        <w:pStyle w:val="SSWStandardTemplateLevel1N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rPr>
          <w:b w:val="0"/>
          <w:bCs w:val="0"/>
          <w:color w:val="000000"/>
        </w:rPr>
      </w:pPr>
    </w:p>
    <w:p w14:paraId="3FFEF424" w14:textId="474E2099" w:rsidR="00D12433" w:rsidRPr="00404DB6" w:rsidRDefault="00D12433" w:rsidP="00404DB6">
      <w:pPr>
        <w:pStyle w:val="Normal0"/>
        <w:rPr>
          <w:rFonts w:ascii="Arial Narrow" w:hAnsi="Arial Narrow"/>
          <w:b/>
          <w:bCs/>
          <w:color w:val="000000"/>
          <w:sz w:val="22"/>
          <w:szCs w:val="22"/>
        </w:rPr>
      </w:pPr>
      <w:r w:rsidRPr="00404DB6">
        <w:rPr>
          <w:rFonts w:ascii="Arial Narrow" w:hAnsi="Arial Narrow"/>
          <w:b/>
          <w:bCs/>
          <w:color w:val="000000"/>
          <w:sz w:val="22"/>
          <w:szCs w:val="22"/>
        </w:rPr>
        <w:t xml:space="preserve">LIST OF SPECIFICATION SECTIONS TO BE INCLUDED IN </w:t>
      </w:r>
      <w:r w:rsidR="00404DB6">
        <w:rPr>
          <w:rFonts w:ascii="Arial Narrow" w:hAnsi="Arial Narrow"/>
          <w:b/>
          <w:bCs/>
          <w:color w:val="000000"/>
          <w:sz w:val="22"/>
          <w:szCs w:val="22"/>
        </w:rPr>
        <w:t>THESE GUIDELINES</w:t>
      </w:r>
    </w:p>
    <w:p w14:paraId="10750044" w14:textId="7F9E9AC8" w:rsidR="00967990" w:rsidRPr="00404DB6" w:rsidRDefault="00057815" w:rsidP="00404DB6">
      <w:pPr>
        <w:pStyle w:val="SSWStandardTemplateLevel2N"/>
        <w:keepNext w:val="0"/>
        <w:tabs>
          <w:tab w:val="clear" w:pos="530"/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b w:val="0"/>
          <w:bCs w:val="0"/>
          <w:color w:val="000000"/>
          <w:sz w:val="22"/>
          <w:szCs w:val="22"/>
        </w:rPr>
      </w:pPr>
      <w:r w:rsidRPr="00404DB6">
        <w:rPr>
          <w:b w:val="0"/>
          <w:bCs w:val="0"/>
          <w:color w:val="000000"/>
          <w:sz w:val="22"/>
          <w:szCs w:val="22"/>
        </w:rPr>
        <w:t xml:space="preserve">All projects shall include the following </w:t>
      </w:r>
      <w:r w:rsidR="005331C7" w:rsidRPr="00404DB6">
        <w:rPr>
          <w:b w:val="0"/>
          <w:bCs w:val="0"/>
          <w:color w:val="000000"/>
          <w:sz w:val="22"/>
          <w:szCs w:val="22"/>
        </w:rPr>
        <w:t xml:space="preserve">specification </w:t>
      </w:r>
      <w:r w:rsidRPr="00404DB6">
        <w:rPr>
          <w:b w:val="0"/>
          <w:bCs w:val="0"/>
          <w:color w:val="000000"/>
          <w:sz w:val="22"/>
          <w:szCs w:val="22"/>
        </w:rPr>
        <w:t xml:space="preserve">sections, except </w:t>
      </w:r>
      <w:proofErr w:type="gramStart"/>
      <w:r w:rsidRPr="00404DB6">
        <w:rPr>
          <w:b w:val="0"/>
          <w:bCs w:val="0"/>
          <w:color w:val="000000"/>
          <w:sz w:val="22"/>
          <w:szCs w:val="22"/>
        </w:rPr>
        <w:t>where</w:t>
      </w:r>
      <w:proofErr w:type="gramEnd"/>
      <w:r w:rsidRPr="00404DB6">
        <w:rPr>
          <w:b w:val="0"/>
          <w:bCs w:val="0"/>
          <w:color w:val="000000"/>
          <w:sz w:val="22"/>
          <w:szCs w:val="22"/>
        </w:rPr>
        <w:t xml:space="preserve"> noted as </w:t>
      </w:r>
      <w:r w:rsidR="008B120A" w:rsidRPr="00695AC6">
        <w:rPr>
          <w:i/>
          <w:iCs/>
          <w:color w:val="C00000"/>
          <w:sz w:val="22"/>
          <w:szCs w:val="22"/>
        </w:rPr>
        <w:t>[</w:t>
      </w:r>
      <w:r w:rsidRPr="00695AC6">
        <w:rPr>
          <w:i/>
          <w:iCs/>
          <w:color w:val="C00000"/>
          <w:sz w:val="22"/>
          <w:szCs w:val="22"/>
        </w:rPr>
        <w:t>O</w:t>
      </w:r>
      <w:r w:rsidR="005331C7" w:rsidRPr="00695AC6">
        <w:rPr>
          <w:i/>
          <w:iCs/>
          <w:color w:val="C00000"/>
          <w:sz w:val="22"/>
          <w:szCs w:val="22"/>
        </w:rPr>
        <w:t>ptional</w:t>
      </w:r>
      <w:r w:rsidR="008B120A" w:rsidRPr="00695AC6">
        <w:rPr>
          <w:i/>
          <w:iCs/>
          <w:color w:val="C00000"/>
          <w:sz w:val="22"/>
          <w:szCs w:val="22"/>
        </w:rPr>
        <w:t>]</w:t>
      </w:r>
      <w:r w:rsidR="00056127" w:rsidRPr="00404DB6">
        <w:rPr>
          <w:b w:val="0"/>
          <w:bCs w:val="0"/>
          <w:i/>
          <w:iCs/>
          <w:color w:val="C00000"/>
          <w:sz w:val="22"/>
          <w:szCs w:val="22"/>
        </w:rPr>
        <w:t xml:space="preserve"> </w:t>
      </w:r>
      <w:r w:rsidRPr="00404DB6">
        <w:rPr>
          <w:b w:val="0"/>
          <w:bCs w:val="0"/>
          <w:color w:val="000000"/>
          <w:sz w:val="22"/>
          <w:szCs w:val="22"/>
        </w:rPr>
        <w:t xml:space="preserve">and are included in the </w:t>
      </w:r>
      <w:r w:rsidR="00404DB6" w:rsidRPr="00404DB6">
        <w:rPr>
          <w:b w:val="0"/>
          <w:bCs w:val="0"/>
          <w:color w:val="000000"/>
          <w:sz w:val="22"/>
          <w:szCs w:val="22"/>
        </w:rPr>
        <w:t>DES Division 01 Guidelines</w:t>
      </w:r>
      <w:r w:rsidR="00056127" w:rsidRPr="00404DB6">
        <w:rPr>
          <w:b w:val="0"/>
          <w:bCs w:val="0"/>
          <w:color w:val="000000"/>
          <w:sz w:val="22"/>
          <w:szCs w:val="22"/>
        </w:rPr>
        <w:t xml:space="preserve"> unless indicated otherwise</w:t>
      </w:r>
      <w:r w:rsidR="005331C7" w:rsidRPr="00404DB6">
        <w:rPr>
          <w:b w:val="0"/>
          <w:bCs w:val="0"/>
          <w:color w:val="000000"/>
          <w:sz w:val="22"/>
          <w:szCs w:val="22"/>
        </w:rPr>
        <w:t>. A/E shall review and obtain approval from DES Project Manager for any proposed inclusions/exclusions.</w:t>
      </w:r>
    </w:p>
    <w:p w14:paraId="43709A83" w14:textId="5A1CD157" w:rsidR="0074182E" w:rsidRDefault="0074182E" w:rsidP="00404DB6">
      <w:pPr>
        <w:pStyle w:val="SSWStandardTemplateLevel2N"/>
        <w:keepNext w:val="0"/>
        <w:tabs>
          <w:tab w:val="clear" w:pos="530"/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b w:val="0"/>
          <w:bCs w:val="0"/>
          <w:color w:val="000000"/>
          <w:sz w:val="22"/>
          <w:szCs w:val="22"/>
        </w:rPr>
      </w:pPr>
    </w:p>
    <w:tbl>
      <w:tblPr>
        <w:tblW w:w="95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7C0FC5" w:rsidRPr="008108BF" w14:paraId="16E7FE7A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799A631D" w14:textId="77777777" w:rsidR="007C0FC5" w:rsidRPr="008108BF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before="0"/>
              <w:ind w:left="0" w:firstLine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7C0FC5" w:rsidRPr="008108BF" w14:paraId="2EE76958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5D1A3967" w14:textId="551F978A" w:rsidR="007C0FC5" w:rsidRPr="008E6C63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before="0"/>
              <w:ind w:left="0" w:firstLine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6C63">
              <w:rPr>
                <w:color w:val="000000"/>
                <w:sz w:val="22"/>
                <w:szCs w:val="22"/>
              </w:rPr>
              <w:t>DIVISION 00 -- PROCUREMENT AND CONTRACTING REQUIREMENTS</w:t>
            </w:r>
          </w:p>
        </w:tc>
      </w:tr>
      <w:tr w:rsidR="007C0FC5" w:rsidRPr="008108BF" w14:paraId="29F4264D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7EC123DD" w14:textId="5150C832" w:rsidR="007C0FC5" w:rsidRPr="008E6C63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left" w:pos="360"/>
                <w:tab w:val="left" w:pos="720"/>
              </w:tabs>
              <w:spacing w:before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b w:val="0"/>
                <w:bCs w:val="0"/>
                <w:color w:val="000000"/>
                <w:sz w:val="22"/>
                <w:szCs w:val="22"/>
              </w:rPr>
              <w:t>00 7400</w:t>
            </w:r>
            <w:r w:rsidRPr="008E6C63">
              <w:rPr>
                <w:b w:val="0"/>
                <w:bCs w:val="0"/>
                <w:color w:val="000000"/>
                <w:sz w:val="22"/>
                <w:szCs w:val="22"/>
              </w:rPr>
              <w:t xml:space="preserve"> – Special Conditions </w:t>
            </w:r>
            <w:r w:rsidRPr="008E6C63">
              <w:rPr>
                <w:i/>
                <w:iCs/>
                <w:color w:val="C00000"/>
                <w:sz w:val="22"/>
                <w:szCs w:val="22"/>
              </w:rPr>
              <w:t>[Optional]</w:t>
            </w:r>
          </w:p>
        </w:tc>
      </w:tr>
      <w:tr w:rsidR="007C0FC5" w:rsidRPr="008108BF" w14:paraId="248423F3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166E33EA" w14:textId="3536BA3B" w:rsidR="007C0FC5" w:rsidRPr="008E6C63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6C63">
              <w:rPr>
                <w:color w:val="000000"/>
                <w:sz w:val="22"/>
                <w:szCs w:val="22"/>
              </w:rPr>
              <w:t>DIVISION 01 -- GENERAL REQUIREMENTS</w:t>
            </w:r>
          </w:p>
        </w:tc>
      </w:tr>
      <w:tr w:rsidR="007C0FC5" w:rsidRPr="008108BF" w14:paraId="32D95B4C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7C63E9E1" w14:textId="7F6B0AF0" w:rsidR="007C0FC5" w:rsidRPr="008E6C63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before="0"/>
              <w:ind w:left="0" w:firstLine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b w:val="0"/>
                <w:bCs w:val="0"/>
                <w:color w:val="000000"/>
                <w:sz w:val="22"/>
                <w:szCs w:val="22"/>
              </w:rPr>
              <w:t>01 1000</w:t>
            </w:r>
            <w:r w:rsidRPr="008E6C63">
              <w:rPr>
                <w:b w:val="0"/>
                <w:bCs w:val="0"/>
                <w:color w:val="000000"/>
                <w:sz w:val="22"/>
                <w:szCs w:val="22"/>
              </w:rPr>
              <w:t xml:space="preserve"> – Summary</w:t>
            </w:r>
          </w:p>
        </w:tc>
      </w:tr>
      <w:tr w:rsidR="007C0FC5" w:rsidRPr="008108BF" w14:paraId="45AAE9B7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57904AA6" w14:textId="0FF42779" w:rsidR="007C0FC5" w:rsidRPr="008E6C63" w:rsidRDefault="007C0FC5" w:rsidP="008108BF">
            <w:pPr>
              <w:pStyle w:val="SSWStandardTemplateLevel3N"/>
              <w:tabs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01 1101</w:t>
            </w:r>
            <w:r w:rsidRPr="008E6C63">
              <w:rPr>
                <w:color w:val="000000"/>
                <w:sz w:val="22"/>
                <w:szCs w:val="22"/>
              </w:rPr>
              <w:t xml:space="preserve"> – Summary of Hazardous Materials Work</w:t>
            </w:r>
          </w:p>
        </w:tc>
      </w:tr>
      <w:tr w:rsidR="007C0FC5" w:rsidRPr="008108BF" w14:paraId="1D71592D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48D4EBC5" w14:textId="74FA0899" w:rsidR="007C0FC5" w:rsidRPr="004E21DF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before="0"/>
              <w:ind w:left="180" w:firstLine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E21DF">
              <w:rPr>
                <w:b w:val="0"/>
                <w:bCs w:val="0"/>
                <w:i/>
                <w:iCs/>
                <w:color w:val="C00000"/>
                <w:sz w:val="22"/>
                <w:szCs w:val="22"/>
              </w:rPr>
              <w:t>The need for this specification section is the sole responsibility of the A/E and is not included as part of the DES Division 01 Specification Guidelines. A/E should consider inclusion of section 01 1101 as means to identify necessary procedures associated existing Hazardous Materials included in the Project</w:t>
            </w:r>
            <w:r w:rsidR="00057366" w:rsidRPr="004E21DF">
              <w:rPr>
                <w:b w:val="0"/>
                <w:bCs w:val="0"/>
                <w:i/>
                <w:iCs/>
                <w:color w:val="C00000"/>
                <w:sz w:val="22"/>
                <w:szCs w:val="22"/>
              </w:rPr>
              <w:t>.</w:t>
            </w:r>
          </w:p>
        </w:tc>
      </w:tr>
      <w:tr w:rsidR="007C0FC5" w:rsidRPr="008108BF" w14:paraId="32230E0A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0F89EE80" w14:textId="607C0FEC" w:rsidR="007C0FC5" w:rsidRPr="008E6C63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before="0"/>
              <w:ind w:left="0" w:firstLine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6C63">
              <w:rPr>
                <w:b w:val="0"/>
                <w:bCs w:val="0"/>
                <w:color w:val="000000"/>
                <w:sz w:val="22"/>
                <w:szCs w:val="22"/>
              </w:rPr>
              <w:t xml:space="preserve">01 1250 – Site Specific Conditions </w:t>
            </w:r>
            <w:r w:rsidRPr="008E6C63">
              <w:rPr>
                <w:i/>
                <w:iCs/>
                <w:color w:val="C00000"/>
                <w:sz w:val="22"/>
                <w:szCs w:val="22"/>
              </w:rPr>
              <w:t>[Optional]</w:t>
            </w:r>
          </w:p>
        </w:tc>
      </w:tr>
      <w:tr w:rsidR="007C0FC5" w:rsidRPr="008108BF" w14:paraId="616BB1C0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5AB5FEDE" w14:textId="3AA10565" w:rsidR="007C0FC5" w:rsidRPr="008E6C63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before="0"/>
              <w:ind w:left="0" w:firstLine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b w:val="0"/>
                <w:bCs w:val="0"/>
                <w:color w:val="000000"/>
                <w:sz w:val="22"/>
                <w:szCs w:val="22"/>
              </w:rPr>
              <w:t>01 2000</w:t>
            </w:r>
            <w:r w:rsidR="00F43001" w:rsidRPr="008E6C63">
              <w:rPr>
                <w:b w:val="0"/>
                <w:bCs w:val="0"/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b w:val="0"/>
                <w:bCs w:val="0"/>
                <w:color w:val="000000"/>
                <w:sz w:val="22"/>
                <w:szCs w:val="22"/>
              </w:rPr>
              <w:t>Price and Payment Procedures</w:t>
            </w:r>
          </w:p>
        </w:tc>
      </w:tr>
      <w:tr w:rsidR="007C0FC5" w:rsidRPr="008108BF" w14:paraId="07793B97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6012099A" w14:textId="2D02FF7D" w:rsidR="007C0FC5" w:rsidRPr="008E6C63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before="0"/>
              <w:ind w:left="0" w:firstLine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b w:val="0"/>
                <w:bCs w:val="0"/>
                <w:color w:val="000000"/>
                <w:sz w:val="22"/>
                <w:szCs w:val="22"/>
              </w:rPr>
              <w:t>01 2050 – Contract Modification Procedures</w:t>
            </w:r>
          </w:p>
        </w:tc>
      </w:tr>
      <w:tr w:rsidR="007C0FC5" w:rsidRPr="008108BF" w14:paraId="08AECE04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2BF3DC8A" w14:textId="3DCEDFAB" w:rsidR="007C0FC5" w:rsidRPr="008E6C63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before="0"/>
              <w:ind w:left="0" w:firstLine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b w:val="0"/>
                <w:bCs w:val="0"/>
                <w:color w:val="000000"/>
                <w:sz w:val="22"/>
                <w:szCs w:val="22"/>
              </w:rPr>
              <w:t>01 2100</w:t>
            </w:r>
            <w:r w:rsidRPr="008E6C63">
              <w:rPr>
                <w:b w:val="0"/>
                <w:bCs w:val="0"/>
                <w:color w:val="000000"/>
                <w:sz w:val="22"/>
                <w:szCs w:val="22"/>
              </w:rPr>
              <w:t xml:space="preserve"> – Allowances</w:t>
            </w:r>
            <w:r w:rsidRPr="008E6C6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8E6C63">
              <w:rPr>
                <w:i/>
                <w:iCs/>
                <w:color w:val="C00000"/>
                <w:sz w:val="22"/>
                <w:szCs w:val="22"/>
              </w:rPr>
              <w:t>[Optional]</w:t>
            </w:r>
          </w:p>
        </w:tc>
      </w:tr>
      <w:tr w:rsidR="007C0FC5" w:rsidRPr="008108BF" w14:paraId="6A2929CA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29C3F885" w14:textId="23425115" w:rsidR="007C0FC5" w:rsidRPr="008E6C63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before="0"/>
              <w:ind w:left="0" w:firstLine="0"/>
              <w:rPr>
                <w:rStyle w:val="Global"/>
                <w:b w:val="0"/>
                <w:bCs w:val="0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b w:val="0"/>
                <w:bCs w:val="0"/>
                <w:color w:val="000000"/>
                <w:sz w:val="22"/>
                <w:szCs w:val="22"/>
              </w:rPr>
              <w:t>01 2200</w:t>
            </w:r>
            <w:r w:rsidR="00F43001" w:rsidRPr="008E6C63">
              <w:rPr>
                <w:b w:val="0"/>
                <w:bCs w:val="0"/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b w:val="0"/>
                <w:bCs w:val="0"/>
                <w:color w:val="000000"/>
                <w:sz w:val="22"/>
                <w:szCs w:val="22"/>
              </w:rPr>
              <w:t xml:space="preserve">Unit Prices </w:t>
            </w:r>
            <w:r w:rsidRPr="008E6C63">
              <w:rPr>
                <w:i/>
                <w:iCs/>
                <w:color w:val="C00000"/>
                <w:sz w:val="22"/>
                <w:szCs w:val="22"/>
              </w:rPr>
              <w:t>[Optional]</w:t>
            </w:r>
          </w:p>
        </w:tc>
      </w:tr>
      <w:tr w:rsidR="007C0FC5" w:rsidRPr="008108BF" w14:paraId="17294590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6CC3F648" w14:textId="4FF3783A" w:rsidR="007C0FC5" w:rsidRPr="008E6C63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before="0"/>
              <w:ind w:left="0" w:firstLine="0"/>
              <w:rPr>
                <w:rStyle w:val="Global"/>
                <w:b w:val="0"/>
                <w:bCs w:val="0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b w:val="0"/>
                <w:bCs w:val="0"/>
                <w:color w:val="000000"/>
                <w:sz w:val="22"/>
                <w:szCs w:val="22"/>
              </w:rPr>
              <w:t>01 2300</w:t>
            </w:r>
            <w:r w:rsidRPr="008E6C63">
              <w:rPr>
                <w:b w:val="0"/>
                <w:bCs w:val="0"/>
                <w:color w:val="000000"/>
                <w:sz w:val="22"/>
                <w:szCs w:val="22"/>
              </w:rPr>
              <w:t xml:space="preserve"> – Alternates </w:t>
            </w:r>
            <w:r w:rsidRPr="008E6C63">
              <w:rPr>
                <w:i/>
                <w:iCs/>
                <w:color w:val="C00000"/>
                <w:sz w:val="22"/>
                <w:szCs w:val="22"/>
              </w:rPr>
              <w:t>[Optional]</w:t>
            </w:r>
          </w:p>
        </w:tc>
      </w:tr>
      <w:tr w:rsidR="007C0FC5" w:rsidRPr="008108BF" w14:paraId="397E4930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63AC452F" w14:textId="50FF6918" w:rsidR="007C0FC5" w:rsidRPr="008E6C63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before="0"/>
              <w:ind w:left="0" w:firstLine="0"/>
              <w:rPr>
                <w:rStyle w:val="Global"/>
                <w:b w:val="0"/>
                <w:bCs w:val="0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b w:val="0"/>
                <w:bCs w:val="0"/>
                <w:color w:val="000000"/>
                <w:sz w:val="22"/>
                <w:szCs w:val="22"/>
              </w:rPr>
              <w:t>01 2500</w:t>
            </w:r>
            <w:r w:rsidRPr="008E6C63">
              <w:rPr>
                <w:b w:val="0"/>
                <w:bCs w:val="0"/>
                <w:color w:val="000000"/>
                <w:sz w:val="22"/>
                <w:szCs w:val="22"/>
              </w:rPr>
              <w:t xml:space="preserve"> – Substitution Procedures</w:t>
            </w:r>
          </w:p>
        </w:tc>
      </w:tr>
      <w:tr w:rsidR="007C0FC5" w:rsidRPr="008108BF" w14:paraId="3553BCEC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0FE35FA8" w14:textId="54564377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360" w:firstLine="0"/>
              <w:rPr>
                <w:rStyle w:val="Global"/>
                <w:color w:val="000000"/>
                <w:sz w:val="22"/>
                <w:szCs w:val="22"/>
              </w:rPr>
            </w:pPr>
            <w:r w:rsidRPr="008E6C63">
              <w:rPr>
                <w:color w:val="000000"/>
                <w:sz w:val="22"/>
                <w:szCs w:val="22"/>
              </w:rPr>
              <w:t>Department of Enterprise Services - Substitution Request Form</w:t>
            </w:r>
          </w:p>
        </w:tc>
      </w:tr>
      <w:tr w:rsidR="007C0FC5" w:rsidRPr="008108BF" w14:paraId="24D9304C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74930F5A" w14:textId="628A7611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01 3000</w:t>
            </w:r>
            <w:r w:rsidR="00F43001" w:rsidRPr="008E6C63">
              <w:rPr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color w:val="000000"/>
                <w:sz w:val="22"/>
                <w:szCs w:val="22"/>
              </w:rPr>
              <w:t>Administrative Requirements</w:t>
            </w:r>
          </w:p>
        </w:tc>
      </w:tr>
      <w:tr w:rsidR="007C0FC5" w:rsidRPr="008108BF" w14:paraId="511E5107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49800CDC" w14:textId="5E3315DE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rStyle w:val="Global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01 3216</w:t>
            </w:r>
            <w:r w:rsidR="00F43001" w:rsidRPr="008E6C63">
              <w:rPr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color w:val="000000"/>
                <w:sz w:val="22"/>
                <w:szCs w:val="22"/>
              </w:rPr>
              <w:t>Construction Progress Schedule</w:t>
            </w:r>
          </w:p>
        </w:tc>
      </w:tr>
      <w:tr w:rsidR="007C0FC5" w:rsidRPr="008108BF" w14:paraId="3A451FDE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65A123BA" w14:textId="3C5F8C11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rStyle w:val="Global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01 3329</w:t>
            </w:r>
            <w:r w:rsidR="00F43001" w:rsidRPr="008E6C63">
              <w:rPr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color w:val="000000"/>
                <w:sz w:val="22"/>
                <w:szCs w:val="22"/>
              </w:rPr>
              <w:t xml:space="preserve">Sustainable Design Reporting - LEED </w:t>
            </w:r>
            <w:r w:rsidRPr="008E6C63">
              <w:rPr>
                <w:b/>
                <w:bCs/>
                <w:i/>
                <w:iCs/>
                <w:color w:val="C00000"/>
                <w:sz w:val="22"/>
                <w:szCs w:val="22"/>
              </w:rPr>
              <w:t>[Optional]</w:t>
            </w:r>
          </w:p>
        </w:tc>
      </w:tr>
      <w:tr w:rsidR="007C0FC5" w:rsidRPr="008108BF" w14:paraId="68B8DECB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7B2961D0" w14:textId="1ED9C3FD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rStyle w:val="Global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01 4000</w:t>
            </w:r>
            <w:r w:rsidR="00F43001" w:rsidRPr="008E6C63">
              <w:rPr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color w:val="000000"/>
                <w:sz w:val="22"/>
                <w:szCs w:val="22"/>
              </w:rPr>
              <w:t>Quality Requirements</w:t>
            </w:r>
          </w:p>
        </w:tc>
      </w:tr>
      <w:tr w:rsidR="007C0FC5" w:rsidRPr="008108BF" w14:paraId="20EF14C8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523A10AE" w14:textId="53BE41D5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rStyle w:val="Global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01 4216</w:t>
            </w:r>
            <w:r w:rsidRPr="008E6C63">
              <w:rPr>
                <w:color w:val="000000"/>
                <w:sz w:val="22"/>
                <w:szCs w:val="22"/>
              </w:rPr>
              <w:t xml:space="preserve"> – Definitions </w:t>
            </w:r>
            <w:r w:rsidRPr="008E6C63">
              <w:rPr>
                <w:b/>
                <w:bCs/>
                <w:i/>
                <w:iCs/>
                <w:color w:val="C00000"/>
                <w:sz w:val="22"/>
                <w:szCs w:val="22"/>
              </w:rPr>
              <w:t>[Optional]</w:t>
            </w:r>
          </w:p>
        </w:tc>
      </w:tr>
      <w:tr w:rsidR="007C0FC5" w:rsidRPr="008108BF" w14:paraId="50BBA68E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6AB564EC" w14:textId="44730572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rStyle w:val="Global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01 4219</w:t>
            </w:r>
            <w:r w:rsidR="00F43001" w:rsidRPr="008E6C63">
              <w:rPr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color w:val="000000"/>
                <w:sz w:val="22"/>
                <w:szCs w:val="22"/>
              </w:rPr>
              <w:t>Reference Standards</w:t>
            </w:r>
          </w:p>
        </w:tc>
      </w:tr>
      <w:tr w:rsidR="007C0FC5" w:rsidRPr="00F43001" w14:paraId="5B777A1A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7B45E952" w14:textId="322F5ABF" w:rsidR="007C0FC5" w:rsidRPr="004E21DF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before="0"/>
              <w:ind w:left="180" w:firstLine="0"/>
              <w:rPr>
                <w:rStyle w:val="Global"/>
                <w:b w:val="0"/>
                <w:bCs w:val="0"/>
                <w:color w:val="000000"/>
                <w:sz w:val="22"/>
                <w:szCs w:val="22"/>
              </w:rPr>
            </w:pPr>
            <w:r w:rsidRPr="004E21DF">
              <w:rPr>
                <w:b w:val="0"/>
                <w:bCs w:val="0"/>
                <w:i/>
                <w:iCs/>
                <w:color w:val="C00000"/>
                <w:sz w:val="22"/>
                <w:szCs w:val="22"/>
              </w:rPr>
              <w:t>Means and methods for identifying necessary Reference Standards is the sole responsibility of the A/E and is not included as part of the DES Division 01 Specification Guidelines. A/E should consider inclusion of section 01 4129 as means to identify necessary standards not covered by other elements of the Contract Documents.</w:t>
            </w:r>
          </w:p>
        </w:tc>
      </w:tr>
      <w:tr w:rsidR="007C0FC5" w:rsidRPr="008108BF" w14:paraId="05C62DA2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323AD89A" w14:textId="61780F56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rStyle w:val="Global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01 5000</w:t>
            </w:r>
            <w:r w:rsidR="00F43001" w:rsidRPr="008E6C63">
              <w:rPr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color w:val="000000"/>
                <w:sz w:val="22"/>
                <w:szCs w:val="22"/>
              </w:rPr>
              <w:t>Temporary Facilities and Controls</w:t>
            </w:r>
          </w:p>
        </w:tc>
      </w:tr>
      <w:tr w:rsidR="007C0FC5" w:rsidRPr="008108BF" w14:paraId="3C74ED35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63F28FDC" w14:textId="471DAE0A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rStyle w:val="Global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01 6000</w:t>
            </w:r>
            <w:r w:rsidR="00F43001" w:rsidRPr="008E6C63">
              <w:rPr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color w:val="000000"/>
                <w:sz w:val="22"/>
                <w:szCs w:val="22"/>
              </w:rPr>
              <w:t>Product Requirements</w:t>
            </w:r>
          </w:p>
        </w:tc>
      </w:tr>
      <w:tr w:rsidR="007C0FC5" w:rsidRPr="008108BF" w14:paraId="0B762D9F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324FDEC7" w14:textId="6B3F83FC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rStyle w:val="Global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01 7000</w:t>
            </w:r>
            <w:r w:rsidR="00F43001" w:rsidRPr="008E6C63">
              <w:rPr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color w:val="000000"/>
                <w:sz w:val="22"/>
                <w:szCs w:val="22"/>
              </w:rPr>
              <w:t>Execution Requirements</w:t>
            </w:r>
          </w:p>
        </w:tc>
      </w:tr>
      <w:tr w:rsidR="007C0FC5" w:rsidRPr="008108BF" w14:paraId="66D12ADB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3E0E597A" w14:textId="0A125805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rStyle w:val="Global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01 7419</w:t>
            </w:r>
            <w:r w:rsidR="00F43001" w:rsidRPr="008E6C63">
              <w:rPr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color w:val="000000"/>
                <w:sz w:val="22"/>
                <w:szCs w:val="22"/>
              </w:rPr>
              <w:t>Construction Waste Management and Disposal</w:t>
            </w:r>
          </w:p>
        </w:tc>
      </w:tr>
      <w:tr w:rsidR="007C0FC5" w:rsidRPr="008108BF" w14:paraId="0CA63A05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071B913B" w14:textId="5408A998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rStyle w:val="Global"/>
                <w:color w:val="FF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01 7800</w:t>
            </w:r>
            <w:r w:rsidR="00F43001" w:rsidRPr="008E6C63">
              <w:rPr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color w:val="000000"/>
                <w:sz w:val="22"/>
                <w:szCs w:val="22"/>
              </w:rPr>
              <w:t xml:space="preserve">Closeout Submittals </w:t>
            </w:r>
            <w:r w:rsidRPr="008E6C63">
              <w:rPr>
                <w:sz w:val="22"/>
                <w:szCs w:val="22"/>
              </w:rPr>
              <w:t>and Procedures</w:t>
            </w:r>
          </w:p>
        </w:tc>
      </w:tr>
      <w:tr w:rsidR="007C0FC5" w:rsidRPr="008108BF" w14:paraId="2746BE46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2AD3CB89" w14:textId="707F4AA1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rStyle w:val="Global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01 9113</w:t>
            </w:r>
            <w:r w:rsidR="00F43001" w:rsidRPr="008E6C63">
              <w:rPr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color w:val="000000"/>
                <w:sz w:val="22"/>
                <w:szCs w:val="22"/>
              </w:rPr>
              <w:t xml:space="preserve">General Commissioning Requirements </w:t>
            </w:r>
            <w:r w:rsidRPr="008E6C63">
              <w:rPr>
                <w:b/>
                <w:bCs/>
                <w:i/>
                <w:iCs/>
                <w:color w:val="C00000"/>
                <w:sz w:val="22"/>
                <w:szCs w:val="22"/>
              </w:rPr>
              <w:t>[Optional]</w:t>
            </w:r>
          </w:p>
        </w:tc>
      </w:tr>
      <w:tr w:rsidR="007C0FC5" w:rsidRPr="008108BF" w14:paraId="08F0A38D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205FF8D4" w14:textId="1DD92026" w:rsidR="007C0FC5" w:rsidRPr="008E6C63" w:rsidRDefault="007C0FC5" w:rsidP="008108BF">
            <w:pPr>
              <w:pStyle w:val="SSWStandardTemplateLevel4N"/>
              <w:tabs>
                <w:tab w:val="clear" w:pos="136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enter" w:pos="6120"/>
                <w:tab w:val="center" w:pos="7200"/>
                <w:tab w:val="center" w:pos="8280"/>
                <w:tab w:val="center" w:pos="9360"/>
              </w:tabs>
              <w:spacing w:before="0"/>
              <w:ind w:left="0" w:firstLine="0"/>
              <w:rPr>
                <w:rStyle w:val="Global"/>
                <w:color w:val="000000"/>
                <w:sz w:val="22"/>
                <w:szCs w:val="22"/>
              </w:rPr>
            </w:pPr>
            <w:r w:rsidRPr="008E6C63">
              <w:rPr>
                <w:rStyle w:val="Global"/>
                <w:color w:val="000000"/>
                <w:sz w:val="22"/>
                <w:szCs w:val="22"/>
              </w:rPr>
              <w:t>01 9114</w:t>
            </w:r>
            <w:r w:rsidR="00F43001" w:rsidRPr="008E6C63">
              <w:rPr>
                <w:color w:val="000000"/>
                <w:sz w:val="22"/>
                <w:szCs w:val="22"/>
              </w:rPr>
              <w:t xml:space="preserve"> – </w:t>
            </w:r>
            <w:r w:rsidRPr="008E6C63">
              <w:rPr>
                <w:color w:val="000000"/>
                <w:sz w:val="22"/>
                <w:szCs w:val="22"/>
              </w:rPr>
              <w:t xml:space="preserve">Commissioning Agent Responsibilities </w:t>
            </w:r>
            <w:r w:rsidRPr="008E6C63">
              <w:rPr>
                <w:b/>
                <w:bCs/>
                <w:i/>
                <w:iCs/>
                <w:color w:val="C00000"/>
                <w:sz w:val="22"/>
                <w:szCs w:val="22"/>
              </w:rPr>
              <w:t>[Optional]</w:t>
            </w:r>
          </w:p>
        </w:tc>
      </w:tr>
      <w:tr w:rsidR="007C0FC5" w:rsidRPr="008108BF" w14:paraId="7C74B20F" w14:textId="77777777" w:rsidTr="007C0FC5">
        <w:tc>
          <w:tcPr>
            <w:tcW w:w="9540" w:type="dxa"/>
            <w:tcBorders>
              <w:top w:val="nil"/>
              <w:bottom w:val="nil"/>
            </w:tcBorders>
            <w:shd w:val="clear" w:color="auto" w:fill="auto"/>
          </w:tcPr>
          <w:p w14:paraId="495E1F1B" w14:textId="6F5BF1E2" w:rsidR="007C0FC5" w:rsidRPr="004E21DF" w:rsidRDefault="007C0FC5" w:rsidP="008108BF">
            <w:pPr>
              <w:pStyle w:val="SSWStandardTemplateLevel2N"/>
              <w:keepNext w:val="0"/>
              <w:tabs>
                <w:tab w:val="clear" w:pos="530"/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</w:tabs>
              <w:spacing w:before="0"/>
              <w:ind w:left="180" w:firstLine="0"/>
              <w:rPr>
                <w:rStyle w:val="Global"/>
                <w:i/>
                <w:iCs/>
                <w:color w:val="C00000"/>
                <w:sz w:val="22"/>
                <w:szCs w:val="22"/>
              </w:rPr>
            </w:pPr>
            <w:r w:rsidRPr="004E21DF">
              <w:rPr>
                <w:b w:val="0"/>
                <w:bCs w:val="0"/>
                <w:i/>
                <w:iCs/>
                <w:color w:val="C00000"/>
                <w:sz w:val="22"/>
                <w:szCs w:val="22"/>
              </w:rPr>
              <w:t>This section is to be provided by A/E’s Commissioning Agent when a project requires independent commissioning. No template provided by DES.</w:t>
            </w:r>
          </w:p>
        </w:tc>
      </w:tr>
    </w:tbl>
    <w:p w14:paraId="1E97E534" w14:textId="77777777" w:rsidR="00404DB6" w:rsidRPr="008E6C63" w:rsidRDefault="00404DB6" w:rsidP="00404DB6">
      <w:pPr>
        <w:pStyle w:val="SSWStandardTemplateLevel2N"/>
        <w:keepNext w:val="0"/>
        <w:tabs>
          <w:tab w:val="clear" w:pos="530"/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b w:val="0"/>
          <w:bCs w:val="0"/>
          <w:color w:val="000000"/>
          <w:sz w:val="22"/>
          <w:szCs w:val="22"/>
        </w:rPr>
      </w:pPr>
    </w:p>
    <w:p w14:paraId="6B43E72C" w14:textId="7EADDED8" w:rsidR="002D3CC9" w:rsidRPr="008E6C63" w:rsidRDefault="002D3CC9" w:rsidP="002D3CC9">
      <w:pPr>
        <w:pStyle w:val="SSWStandardTemplateLevel2N"/>
        <w:keepNext w:val="0"/>
        <w:tabs>
          <w:tab w:val="clear" w:pos="530"/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enter" w:pos="6120"/>
          <w:tab w:val="center" w:pos="7200"/>
          <w:tab w:val="center" w:pos="8280"/>
          <w:tab w:val="center" w:pos="9360"/>
        </w:tabs>
        <w:spacing w:before="0"/>
        <w:rPr>
          <w:color w:val="000000"/>
          <w:sz w:val="22"/>
          <w:szCs w:val="22"/>
        </w:rPr>
      </w:pPr>
      <w:r w:rsidRPr="008E6C63">
        <w:rPr>
          <w:color w:val="000000"/>
          <w:sz w:val="22"/>
          <w:szCs w:val="22"/>
        </w:rPr>
        <w:t>CONSTRUCTION FORMS</w:t>
      </w:r>
    </w:p>
    <w:p w14:paraId="468C6603" w14:textId="497CE775" w:rsidR="00680119" w:rsidRPr="008E6C63" w:rsidRDefault="00680119" w:rsidP="00680119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enter" w:pos="6120"/>
          <w:tab w:val="center" w:pos="7200"/>
          <w:tab w:val="center" w:pos="8280"/>
          <w:tab w:val="center" w:pos="9360"/>
        </w:tabs>
        <w:spacing w:before="0"/>
        <w:ind w:left="540" w:firstLine="0"/>
        <w:rPr>
          <w:color w:val="000000"/>
          <w:sz w:val="22"/>
          <w:szCs w:val="22"/>
        </w:rPr>
      </w:pPr>
      <w:r w:rsidRPr="008E6C63">
        <w:rPr>
          <w:color w:val="000000"/>
          <w:sz w:val="22"/>
          <w:szCs w:val="22"/>
        </w:rPr>
        <w:t xml:space="preserve">Department of Enterprise Services – </w:t>
      </w:r>
      <w:hyperlink r:id="rId9" w:history="1">
        <w:r w:rsidRPr="008E6C63">
          <w:rPr>
            <w:rStyle w:val="Hyperlink"/>
            <w:sz w:val="22"/>
            <w:szCs w:val="22"/>
          </w:rPr>
          <w:t>Notice of Nonconformance</w:t>
        </w:r>
      </w:hyperlink>
    </w:p>
    <w:p w14:paraId="078D34A4" w14:textId="7CFD9500" w:rsidR="00680119" w:rsidRPr="008E6C63" w:rsidRDefault="00680119" w:rsidP="00680119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enter" w:pos="6120"/>
          <w:tab w:val="center" w:pos="7200"/>
          <w:tab w:val="center" w:pos="8280"/>
          <w:tab w:val="center" w:pos="9360"/>
        </w:tabs>
        <w:spacing w:before="0"/>
        <w:ind w:left="540" w:firstLine="0"/>
        <w:rPr>
          <w:color w:val="000000"/>
          <w:sz w:val="22"/>
          <w:szCs w:val="22"/>
        </w:rPr>
      </w:pPr>
      <w:r w:rsidRPr="008E6C63">
        <w:rPr>
          <w:color w:val="000000"/>
          <w:sz w:val="22"/>
          <w:szCs w:val="22"/>
        </w:rPr>
        <w:t xml:space="preserve">Department of Enterprise Services – </w:t>
      </w:r>
      <w:hyperlink r:id="rId10" w:history="1">
        <w:r w:rsidRPr="008E6C63">
          <w:rPr>
            <w:rStyle w:val="Hyperlink"/>
            <w:sz w:val="22"/>
            <w:szCs w:val="22"/>
          </w:rPr>
          <w:t>Request For Information</w:t>
        </w:r>
      </w:hyperlink>
    </w:p>
    <w:p w14:paraId="4F292A01" w14:textId="6843165D" w:rsidR="00680119" w:rsidRDefault="002D3CC9" w:rsidP="00680119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540"/>
          <w:tab w:val="center" w:pos="6120"/>
          <w:tab w:val="center" w:pos="7200"/>
          <w:tab w:val="center" w:pos="8280"/>
          <w:tab w:val="center" w:pos="9360"/>
        </w:tabs>
        <w:ind w:left="540" w:firstLine="0"/>
        <w:rPr>
          <w:rStyle w:val="Hyperlink"/>
          <w:sz w:val="22"/>
          <w:szCs w:val="22"/>
        </w:rPr>
      </w:pPr>
      <w:r w:rsidRPr="008E6C63">
        <w:rPr>
          <w:color w:val="000000"/>
          <w:sz w:val="22"/>
          <w:szCs w:val="22"/>
        </w:rPr>
        <w:t>Department of Enterprise Services</w:t>
      </w:r>
      <w:r w:rsidR="00680119" w:rsidRPr="008E6C63">
        <w:rPr>
          <w:color w:val="000000"/>
          <w:sz w:val="22"/>
          <w:szCs w:val="22"/>
        </w:rPr>
        <w:t xml:space="preserve"> – </w:t>
      </w:r>
      <w:hyperlink r:id="rId11" w:history="1">
        <w:r w:rsidRPr="008E6C63">
          <w:rPr>
            <w:rStyle w:val="Hyperlink"/>
            <w:sz w:val="22"/>
            <w:szCs w:val="22"/>
          </w:rPr>
          <w:t>Substitution Request</w:t>
        </w:r>
      </w:hyperlink>
    </w:p>
    <w:p w14:paraId="70BDE3F2" w14:textId="0452DA74" w:rsidR="008E6C63" w:rsidRPr="008E6C63" w:rsidRDefault="008E6C63" w:rsidP="00680119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540"/>
          <w:tab w:val="center" w:pos="6120"/>
          <w:tab w:val="center" w:pos="7200"/>
          <w:tab w:val="center" w:pos="8280"/>
          <w:tab w:val="center" w:pos="9360"/>
        </w:tabs>
        <w:ind w:left="540" w:firstLine="0"/>
        <w:rPr>
          <w:color w:val="000000"/>
          <w:sz w:val="22"/>
          <w:szCs w:val="22"/>
        </w:rPr>
      </w:pPr>
      <w:r w:rsidRPr="008E6C63">
        <w:rPr>
          <w:color w:val="000000"/>
          <w:sz w:val="22"/>
          <w:szCs w:val="22"/>
        </w:rPr>
        <w:t>Department of Enterprise Services –</w:t>
      </w:r>
      <w:r w:rsidRPr="008E6C63">
        <w:t xml:space="preserve"> </w:t>
      </w:r>
      <w:r w:rsidRPr="008E6C63">
        <w:rPr>
          <w:color w:val="000000"/>
          <w:sz w:val="22"/>
          <w:szCs w:val="22"/>
        </w:rPr>
        <w:t>Request for Equitable Adjustment in Contract Time</w:t>
      </w:r>
    </w:p>
    <w:sectPr w:rsidR="008E6C63" w:rsidRPr="008E6C63" w:rsidSect="00064573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72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8B2E" w14:textId="77777777" w:rsidR="00855C32" w:rsidRDefault="00855C32">
      <w:r>
        <w:separator/>
      </w:r>
    </w:p>
  </w:endnote>
  <w:endnote w:type="continuationSeparator" w:id="0">
    <w:p w14:paraId="134887B9" w14:textId="77777777" w:rsidR="00855C32" w:rsidRDefault="0085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3D522C" w:rsidRPr="003D522C" w14:paraId="13DBE291" w14:textId="77777777">
      <w:tc>
        <w:tcPr>
          <w:tcW w:w="3120" w:type="dxa"/>
          <w:tcBorders>
            <w:top w:val="nil"/>
            <w:bottom w:val="nil"/>
          </w:tcBorders>
        </w:tcPr>
        <w:p w14:paraId="1DFA987E" w14:textId="145B5D3A" w:rsidR="003D522C" w:rsidRPr="003D522C" w:rsidRDefault="008E6C63">
          <w:pPr>
            <w:pStyle w:val="Normal0"/>
            <w:tabs>
              <w:tab w:val="right" w:pos="3048"/>
              <w:tab w:val="center" w:pos="4665"/>
            </w:tabs>
            <w:rPr>
              <w:rStyle w:val="Normal1"/>
              <w:sz w:val="18"/>
              <w:lang w:val="x-none" w:eastAsia="x-none"/>
            </w:rPr>
          </w:pP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12</w:t>
          </w:r>
          <w:r w:rsidR="00021B0C">
            <w:rPr>
              <w:rStyle w:val="Keyword"/>
              <w:rFonts w:ascii="Arial Narrow" w:eastAsia="Arial Narrow" w:hAnsi="Arial Narrow"/>
              <w:sz w:val="18"/>
              <w:lang w:eastAsia="x-none"/>
            </w:rPr>
            <w:t>/</w:t>
          </w: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20</w:t>
          </w:r>
          <w:r w:rsidR="00021B0C">
            <w:rPr>
              <w:rStyle w:val="Keyword"/>
              <w:rFonts w:ascii="Arial Narrow" w:eastAsia="Arial Narrow" w:hAnsi="Arial Narrow"/>
              <w:sz w:val="18"/>
              <w:lang w:eastAsia="x-none"/>
            </w:rPr>
            <w:t>/</w:t>
          </w:r>
          <w:r w:rsidR="00064573">
            <w:rPr>
              <w:rStyle w:val="Keyword"/>
              <w:rFonts w:ascii="Arial Narrow" w:eastAsia="Arial Narrow" w:hAnsi="Arial Narrow"/>
              <w:sz w:val="18"/>
              <w:lang w:eastAsia="x-none"/>
            </w:rPr>
            <w:t>/2022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31B8EDD8" w14:textId="77777777" w:rsidR="003D522C" w:rsidRPr="003D522C" w:rsidRDefault="003D522C">
          <w:pPr>
            <w:pStyle w:val="Normal0"/>
            <w:tabs>
              <w:tab w:val="right" w:pos="3048"/>
              <w:tab w:val="center" w:pos="4665"/>
            </w:tabs>
            <w:jc w:val="center"/>
            <w:rPr>
              <w:color w:val="000000"/>
              <w:sz w:val="18"/>
              <w:lang w:val="x-none" w:eastAsia="x-none"/>
            </w:rPr>
          </w:pPr>
        </w:p>
      </w:tc>
      <w:tc>
        <w:tcPr>
          <w:tcW w:w="3120" w:type="dxa"/>
          <w:tcBorders>
            <w:top w:val="nil"/>
            <w:bottom w:val="nil"/>
          </w:tcBorders>
        </w:tcPr>
        <w:p w14:paraId="1E8949AB" w14:textId="5464FCE6" w:rsidR="003D522C" w:rsidRPr="003D522C" w:rsidRDefault="003D522C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lang w:val="x-none" w:eastAsia="x-none"/>
            </w:rPr>
          </w:pPr>
          <w:r w:rsidRPr="003D522C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0</w:t>
          </w:r>
          <w:r w:rsidR="00EC4EEC">
            <w:rPr>
              <w:rStyle w:val="Keyword"/>
              <w:rFonts w:ascii="Arial Narrow" w:eastAsia="Arial Narrow" w:hAnsi="Arial Narrow"/>
              <w:sz w:val="18"/>
              <w:lang w:eastAsia="x-none"/>
            </w:rPr>
            <w:t>1 0000</w:t>
          </w:r>
          <w:r w:rsidRPr="003D522C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 xml:space="preserve"> - </w:t>
          </w:r>
          <w:r w:rsidRPr="003D522C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begin"/>
          </w:r>
          <w:r w:rsidRPr="003D522C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instrText xml:space="preserve"> PAGE \* Arabic </w:instrText>
          </w:r>
          <w:r w:rsidRPr="003D522C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separate"/>
          </w:r>
          <w:r w:rsidR="0080162E">
            <w:rPr>
              <w:rStyle w:val="Keyword"/>
              <w:rFonts w:ascii="Arial Narrow" w:eastAsia="Arial Narrow" w:hAnsi="Arial Narrow"/>
              <w:noProof/>
              <w:sz w:val="18"/>
              <w:lang w:val="x-none" w:eastAsia="x-none"/>
            </w:rPr>
            <w:t>1</w:t>
          </w:r>
          <w:r w:rsidRPr="003D522C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end"/>
          </w:r>
        </w:p>
      </w:tc>
    </w:tr>
  </w:tbl>
  <w:p w14:paraId="758F860D" w14:textId="77777777" w:rsidR="003D522C" w:rsidRDefault="003D522C">
    <w:pPr>
      <w:pStyle w:val="Normal0"/>
      <w:rPr>
        <w:rStyle w:val="Normal1"/>
        <w:rFonts w:ascii="Arial Narrow" w:eastAsia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3D522C" w:rsidRPr="003D522C" w14:paraId="3A697A2A" w14:textId="77777777">
      <w:tc>
        <w:tcPr>
          <w:tcW w:w="3120" w:type="dxa"/>
          <w:tcBorders>
            <w:top w:val="nil"/>
            <w:bottom w:val="nil"/>
          </w:tcBorders>
        </w:tcPr>
        <w:p w14:paraId="65966776" w14:textId="271B0AFD" w:rsidR="003D522C" w:rsidRPr="00F64D34" w:rsidRDefault="00F64D34">
          <w:pPr>
            <w:pStyle w:val="Normal0"/>
            <w:tabs>
              <w:tab w:val="right" w:pos="3048"/>
              <w:tab w:val="center" w:pos="4665"/>
            </w:tabs>
            <w:rPr>
              <w:rStyle w:val="Normal1"/>
              <w:sz w:val="18"/>
              <w:lang w:eastAsia="x-none"/>
            </w:rPr>
          </w:pP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1/2/2020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560BFB20" w14:textId="77777777" w:rsidR="003D522C" w:rsidRPr="003D522C" w:rsidRDefault="003D522C">
          <w:pPr>
            <w:pStyle w:val="Normal0"/>
            <w:tabs>
              <w:tab w:val="right" w:pos="3048"/>
              <w:tab w:val="center" w:pos="4665"/>
            </w:tabs>
            <w:jc w:val="center"/>
            <w:rPr>
              <w:color w:val="000000"/>
              <w:sz w:val="18"/>
              <w:lang w:val="x-none" w:eastAsia="x-none"/>
            </w:rPr>
          </w:pPr>
        </w:p>
      </w:tc>
      <w:tc>
        <w:tcPr>
          <w:tcW w:w="3120" w:type="dxa"/>
          <w:tcBorders>
            <w:top w:val="nil"/>
            <w:bottom w:val="nil"/>
          </w:tcBorders>
        </w:tcPr>
        <w:p w14:paraId="24ADCBA0" w14:textId="77777777" w:rsidR="003D522C" w:rsidRPr="003D522C" w:rsidRDefault="00CB4168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lang w:val="x-none" w:eastAsia="x-none"/>
            </w:rPr>
          </w:pP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PURPOSE AND USE</w:t>
          </w:r>
          <w:r w:rsidR="003D522C" w:rsidRPr="003D522C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 xml:space="preserve"> - </w:t>
          </w:r>
          <w:r w:rsidR="003D522C" w:rsidRPr="003D522C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begin"/>
          </w:r>
          <w:r w:rsidR="003D522C" w:rsidRPr="003D522C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instrText xml:space="preserve"> PAGE \* Arabic </w:instrText>
          </w:r>
          <w:r w:rsidR="003D522C" w:rsidRPr="003D522C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separate"/>
          </w:r>
          <w:r w:rsidR="003D522C" w:rsidRPr="003D522C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1</w:t>
          </w:r>
          <w:r w:rsidR="003D522C" w:rsidRPr="003D522C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end"/>
          </w:r>
        </w:p>
      </w:tc>
    </w:tr>
  </w:tbl>
  <w:p w14:paraId="7B806A35" w14:textId="77777777" w:rsidR="003D522C" w:rsidRDefault="003D522C">
    <w:pPr>
      <w:pStyle w:val="Normal0"/>
      <w:rPr>
        <w:rStyle w:val="Normal1"/>
        <w:rFonts w:ascii="Arial Narrow" w:eastAsia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341E" w14:textId="77777777" w:rsidR="00855C32" w:rsidRDefault="00855C32">
      <w:r>
        <w:separator/>
      </w:r>
    </w:p>
  </w:footnote>
  <w:footnote w:type="continuationSeparator" w:id="0">
    <w:p w14:paraId="62F1F581" w14:textId="77777777" w:rsidR="00855C32" w:rsidRDefault="0085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595D" w14:textId="634A57DA" w:rsidR="003D522C" w:rsidRDefault="000447A7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 xml:space="preserve">DES </w:t>
    </w:r>
    <w:r w:rsidR="00521508">
      <w:rPr>
        <w:rStyle w:val="Keyword"/>
        <w:rFonts w:ascii="Arial Narrow" w:eastAsia="Arial Narrow" w:hAnsi="Arial Narrow"/>
        <w:b/>
        <w:sz w:val="18"/>
      </w:rPr>
      <w:t xml:space="preserve">Division 01 Specification </w:t>
    </w:r>
    <w:r w:rsidR="00064573">
      <w:rPr>
        <w:rStyle w:val="Keyword"/>
        <w:rFonts w:ascii="Arial Narrow" w:eastAsia="Arial Narrow" w:hAnsi="Arial Narrow"/>
        <w:b/>
        <w:sz w:val="18"/>
      </w:rPr>
      <w:t>Guidelines</w:t>
    </w:r>
    <w:r w:rsidR="003D522C">
      <w:rPr>
        <w:rStyle w:val="Keyword"/>
        <w:sz w:val="18"/>
      </w:rPr>
      <w:tab/>
    </w:r>
    <w:r w:rsidR="003D522C">
      <w:rPr>
        <w:rStyle w:val="Keyword"/>
        <w:sz w:val="18"/>
      </w:rPr>
      <w:tab/>
    </w:r>
    <w:r w:rsidR="003D522C">
      <w:rPr>
        <w:rStyle w:val="Keyword"/>
        <w:rFonts w:ascii="Arial Narrow" w:eastAsia="Arial Narrow" w:hAnsi="Arial Narrow"/>
        <w:b/>
        <w:sz w:val="18"/>
      </w:rPr>
      <w:t>0</w:t>
    </w:r>
    <w:r w:rsidR="00EC4EEC">
      <w:rPr>
        <w:rStyle w:val="Keyword"/>
        <w:rFonts w:ascii="Arial Narrow" w:eastAsia="Arial Narrow" w:hAnsi="Arial Narrow"/>
        <w:b/>
        <w:sz w:val="18"/>
      </w:rPr>
      <w:t>1</w:t>
    </w:r>
    <w:r w:rsidR="003D522C">
      <w:rPr>
        <w:rStyle w:val="Keyword"/>
        <w:rFonts w:ascii="Arial Narrow" w:eastAsia="Arial Narrow" w:hAnsi="Arial Narrow"/>
        <w:b/>
        <w:sz w:val="18"/>
      </w:rPr>
      <w:t xml:space="preserve"> 0</w:t>
    </w:r>
    <w:r w:rsidR="00EC4EEC">
      <w:rPr>
        <w:rStyle w:val="Keyword"/>
        <w:rFonts w:ascii="Arial Narrow" w:eastAsia="Arial Narrow" w:hAnsi="Arial Narrow"/>
        <w:b/>
        <w:sz w:val="18"/>
      </w:rPr>
      <w:t>00</w:t>
    </w:r>
    <w:r w:rsidR="003D522C">
      <w:rPr>
        <w:rStyle w:val="Keyword"/>
        <w:rFonts w:ascii="Arial Narrow" w:eastAsia="Arial Narrow" w:hAnsi="Arial Narrow"/>
        <w:b/>
        <w:sz w:val="18"/>
      </w:rPr>
      <w:t>0</w:t>
    </w:r>
  </w:p>
  <w:p w14:paraId="1AD6ED19" w14:textId="3C66E41A" w:rsidR="003D522C" w:rsidRDefault="00521508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Department of Enterprise Services</w:t>
    </w:r>
    <w:r w:rsidR="003D522C">
      <w:rPr>
        <w:rFonts w:ascii="Arial Narrow" w:eastAsia="Arial Narrow" w:hAnsi="Arial Narrow"/>
        <w:color w:val="000000"/>
        <w:sz w:val="18"/>
      </w:rPr>
      <w:tab/>
    </w:r>
    <w:r w:rsidR="003D522C">
      <w:rPr>
        <w:rFonts w:ascii="Arial Narrow" w:eastAsia="Arial Narrow" w:hAnsi="Arial Narrow"/>
        <w:color w:val="000000"/>
        <w:sz w:val="18"/>
      </w:rPr>
      <w:tab/>
    </w:r>
    <w:r w:rsidR="00EC4EEC">
      <w:rPr>
        <w:rStyle w:val="Keyword"/>
        <w:rFonts w:ascii="Arial Narrow" w:eastAsia="Arial Narrow" w:hAnsi="Arial Narrow"/>
        <w:sz w:val="18"/>
      </w:rPr>
      <w:t>DES DIVIS</w:t>
    </w:r>
    <w:r w:rsidR="00064573">
      <w:rPr>
        <w:rStyle w:val="Keyword"/>
        <w:rFonts w:ascii="Arial Narrow" w:eastAsia="Arial Narrow" w:hAnsi="Arial Narrow"/>
        <w:sz w:val="18"/>
      </w:rPr>
      <w:t>I</w:t>
    </w:r>
    <w:r w:rsidR="00EC4EEC">
      <w:rPr>
        <w:rStyle w:val="Keyword"/>
        <w:rFonts w:ascii="Arial Narrow" w:eastAsia="Arial Narrow" w:hAnsi="Arial Narrow"/>
        <w:sz w:val="18"/>
      </w:rPr>
      <w:t xml:space="preserve">ON 01 SPECIFICATION </w:t>
    </w:r>
    <w:r w:rsidR="00064573">
      <w:rPr>
        <w:rStyle w:val="Keyword"/>
        <w:rFonts w:ascii="Arial Narrow" w:eastAsia="Arial Narrow" w:hAnsi="Arial Narrow"/>
        <w:sz w:val="18"/>
      </w:rPr>
      <w:t>GUIDELINES</w:t>
    </w:r>
  </w:p>
  <w:p w14:paraId="4252A748" w14:textId="50836AD2" w:rsidR="003D522C" w:rsidRDefault="003D522C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fldChar w:fldCharType="begin"/>
    </w:r>
    <w:r>
      <w:rPr>
        <w:rFonts w:ascii="Arial Narrow" w:eastAsia="Arial Narrow" w:hAnsi="Arial Narrow"/>
        <w:color w:val="000000"/>
        <w:sz w:val="18"/>
      </w:rPr>
      <w:instrText xml:space="preserve"> PAGE \* Arabic </w:instrText>
    </w:r>
    <w:r>
      <w:rPr>
        <w:rFonts w:ascii="Arial Narrow" w:eastAsia="Arial Narrow" w:hAnsi="Arial Narrow"/>
        <w:color w:val="000000"/>
        <w:sz w:val="18"/>
      </w:rPr>
      <w:fldChar w:fldCharType="separate"/>
    </w:r>
    <w:r w:rsidR="0080162E">
      <w:rPr>
        <w:rFonts w:ascii="Arial Narrow" w:eastAsia="Arial Narrow" w:hAnsi="Arial Narrow"/>
        <w:noProof/>
        <w:color w:val="000000"/>
        <w:sz w:val="18"/>
      </w:rPr>
      <w:t>1</w:t>
    </w:r>
    <w:r>
      <w:rPr>
        <w:rFonts w:ascii="Arial Narrow" w:eastAsia="Arial Narrow" w:hAnsi="Arial Narrow"/>
        <w:color w:val="000000"/>
        <w:sz w:val="18"/>
      </w:rPr>
      <w:fldChar w:fldCharType="end"/>
    </w:r>
    <w:r>
      <w:rPr>
        <w:rStyle w:val="Keyword"/>
        <w:rFonts w:ascii="Arial Narrow" w:eastAsia="Arial Narrow" w:hAnsi="Arial Narrow"/>
        <w:sz w:val="18"/>
      </w:rPr>
      <w:t xml:space="preserve"> of </w:t>
    </w:r>
    <w:r>
      <w:rPr>
        <w:rStyle w:val="Keyword"/>
        <w:rFonts w:ascii="Arial Narrow" w:eastAsia="Arial Narrow" w:hAnsi="Arial Narrow"/>
        <w:sz w:val="18"/>
      </w:rPr>
      <w:fldChar w:fldCharType="begin"/>
    </w:r>
    <w:r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>
      <w:rPr>
        <w:rStyle w:val="Keyword"/>
        <w:rFonts w:ascii="Arial Narrow" w:eastAsia="Arial Narrow" w:hAnsi="Arial Narrow"/>
        <w:sz w:val="18"/>
      </w:rPr>
      <w:fldChar w:fldCharType="separate"/>
    </w:r>
    <w:r w:rsidR="0080162E">
      <w:rPr>
        <w:rStyle w:val="Keyword"/>
        <w:rFonts w:ascii="Arial Narrow" w:eastAsia="Arial Narrow" w:hAnsi="Arial Narrow"/>
        <w:noProof/>
        <w:sz w:val="18"/>
      </w:rPr>
      <w:t>2</w:t>
    </w:r>
    <w:r>
      <w:rPr>
        <w:rStyle w:val="Keyword"/>
        <w:rFonts w:ascii="Arial Narrow" w:eastAsia="Arial Narrow" w:hAnsi="Arial Narrow"/>
        <w:sz w:val="18"/>
      </w:rPr>
      <w:fldChar w:fldCharType="end"/>
    </w:r>
  </w:p>
  <w:p w14:paraId="77E84EC4" w14:textId="77777777" w:rsidR="003D522C" w:rsidRDefault="003D522C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A9B4" w14:textId="77777777" w:rsidR="003D522C" w:rsidRDefault="00CB4168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>Division 01 Specification Template</w:t>
    </w:r>
    <w:r w:rsidR="003D522C">
      <w:rPr>
        <w:rStyle w:val="Keyword"/>
        <w:sz w:val="18"/>
      </w:rPr>
      <w:tab/>
    </w:r>
    <w:r w:rsidR="003D522C">
      <w:rPr>
        <w:rStyle w:val="Keyword"/>
        <w:sz w:val="18"/>
      </w:rPr>
      <w:tab/>
    </w:r>
  </w:p>
  <w:p w14:paraId="742B566C" w14:textId="77777777" w:rsidR="003D522C" w:rsidRDefault="00CB4168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Department of Enterprise Services</w:t>
    </w:r>
    <w:r w:rsidR="003D522C">
      <w:rPr>
        <w:rFonts w:ascii="Arial Narrow" w:eastAsia="Arial Narrow" w:hAnsi="Arial Narrow"/>
        <w:color w:val="000000"/>
        <w:sz w:val="18"/>
      </w:rPr>
      <w:tab/>
    </w:r>
    <w:r w:rsidR="003D522C"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PURPOSE AND USE</w:t>
    </w:r>
  </w:p>
  <w:p w14:paraId="3D9F6CFD" w14:textId="77777777" w:rsidR="003D522C" w:rsidRDefault="00CB4168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2019-284</w:t>
    </w:r>
    <w:r w:rsidR="003D522C">
      <w:rPr>
        <w:rFonts w:ascii="Arial Narrow" w:eastAsia="Arial Narrow" w:hAnsi="Arial Narrow"/>
        <w:color w:val="000000"/>
        <w:sz w:val="18"/>
      </w:rPr>
      <w:tab/>
    </w:r>
    <w:r w:rsidR="003D522C">
      <w:rPr>
        <w:rFonts w:ascii="Arial Narrow" w:eastAsia="Arial Narrow" w:hAnsi="Arial Narrow"/>
        <w:color w:val="000000"/>
        <w:sz w:val="18"/>
      </w:rPr>
      <w:tab/>
    </w:r>
    <w:r w:rsidR="003D522C">
      <w:rPr>
        <w:rFonts w:ascii="Arial Narrow" w:eastAsia="Arial Narrow" w:hAnsi="Arial Narrow"/>
        <w:color w:val="000000"/>
        <w:sz w:val="18"/>
      </w:rPr>
      <w:fldChar w:fldCharType="begin"/>
    </w:r>
    <w:r w:rsidR="003D522C">
      <w:rPr>
        <w:rFonts w:ascii="Arial Narrow" w:eastAsia="Arial Narrow" w:hAnsi="Arial Narrow"/>
        <w:color w:val="000000"/>
        <w:sz w:val="18"/>
      </w:rPr>
      <w:instrText xml:space="preserve"> PAGE \* Arabic </w:instrText>
    </w:r>
    <w:r w:rsidR="003D522C">
      <w:rPr>
        <w:rFonts w:ascii="Arial Narrow" w:eastAsia="Arial Narrow" w:hAnsi="Arial Narrow"/>
        <w:color w:val="000000"/>
        <w:sz w:val="18"/>
      </w:rPr>
      <w:fldChar w:fldCharType="separate"/>
    </w:r>
    <w:r w:rsidR="003D522C">
      <w:rPr>
        <w:rFonts w:ascii="Arial Narrow" w:eastAsia="Arial Narrow" w:hAnsi="Arial Narrow"/>
        <w:color w:val="000000"/>
        <w:sz w:val="18"/>
      </w:rPr>
      <w:t>1</w:t>
    </w:r>
    <w:r w:rsidR="003D522C">
      <w:rPr>
        <w:rFonts w:ascii="Arial Narrow" w:eastAsia="Arial Narrow" w:hAnsi="Arial Narrow"/>
        <w:color w:val="000000"/>
        <w:sz w:val="18"/>
      </w:rPr>
      <w:fldChar w:fldCharType="end"/>
    </w:r>
    <w:r w:rsidR="003D522C">
      <w:rPr>
        <w:rStyle w:val="Keyword"/>
        <w:rFonts w:ascii="Arial Narrow" w:eastAsia="Arial Narrow" w:hAnsi="Arial Narrow"/>
        <w:sz w:val="18"/>
      </w:rPr>
      <w:t xml:space="preserve"> of </w:t>
    </w:r>
    <w:r w:rsidR="003D522C">
      <w:rPr>
        <w:rStyle w:val="Keyword"/>
        <w:rFonts w:ascii="Arial Narrow" w:eastAsia="Arial Narrow" w:hAnsi="Arial Narrow"/>
        <w:sz w:val="18"/>
      </w:rPr>
      <w:fldChar w:fldCharType="begin"/>
    </w:r>
    <w:r w:rsidR="003D522C"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 w:rsidR="003D522C">
      <w:rPr>
        <w:rStyle w:val="Keyword"/>
        <w:rFonts w:ascii="Arial Narrow" w:eastAsia="Arial Narrow" w:hAnsi="Arial Narrow"/>
        <w:sz w:val="18"/>
      </w:rPr>
      <w:fldChar w:fldCharType="separate"/>
    </w:r>
    <w:r w:rsidR="003D522C">
      <w:rPr>
        <w:rStyle w:val="Keyword"/>
        <w:rFonts w:ascii="Arial Narrow" w:eastAsia="Arial Narrow" w:hAnsi="Arial Narrow"/>
        <w:sz w:val="18"/>
      </w:rPr>
      <w:t>1</w:t>
    </w:r>
    <w:r w:rsidR="003D522C">
      <w:rPr>
        <w:rStyle w:val="Keyword"/>
        <w:rFonts w:ascii="Arial Narrow" w:eastAsia="Arial Narrow" w:hAnsi="Arial Narrow"/>
        <w:sz w:val="18"/>
      </w:rPr>
      <w:fldChar w:fldCharType="end"/>
    </w:r>
  </w:p>
  <w:p w14:paraId="2824F436" w14:textId="77777777" w:rsidR="003D522C" w:rsidRDefault="003D522C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2E06"/>
    <w:multiLevelType w:val="hybridMultilevel"/>
    <w:tmpl w:val="5CA47116"/>
    <w:lvl w:ilvl="0" w:tplc="791830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92B09"/>
    <w:multiLevelType w:val="hybridMultilevel"/>
    <w:tmpl w:val="5DAE4EA8"/>
    <w:lvl w:ilvl="0" w:tplc="E78A1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70229A"/>
    <w:multiLevelType w:val="hybridMultilevel"/>
    <w:tmpl w:val="54246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59"/>
    <w:rsid w:val="00021B0C"/>
    <w:rsid w:val="000447A7"/>
    <w:rsid w:val="00056127"/>
    <w:rsid w:val="00057366"/>
    <w:rsid w:val="00057815"/>
    <w:rsid w:val="00064573"/>
    <w:rsid w:val="00150A3C"/>
    <w:rsid w:val="00152463"/>
    <w:rsid w:val="0016439B"/>
    <w:rsid w:val="00195041"/>
    <w:rsid w:val="001A49F2"/>
    <w:rsid w:val="001D7D48"/>
    <w:rsid w:val="001E6908"/>
    <w:rsid w:val="00227455"/>
    <w:rsid w:val="0025155F"/>
    <w:rsid w:val="00266EAF"/>
    <w:rsid w:val="002A0C4E"/>
    <w:rsid w:val="002D3CC9"/>
    <w:rsid w:val="00370EAA"/>
    <w:rsid w:val="003B2347"/>
    <w:rsid w:val="003D522C"/>
    <w:rsid w:val="00404DB6"/>
    <w:rsid w:val="00435AB1"/>
    <w:rsid w:val="00462575"/>
    <w:rsid w:val="00473DB1"/>
    <w:rsid w:val="004A023F"/>
    <w:rsid w:val="004B71D8"/>
    <w:rsid w:val="004D04A1"/>
    <w:rsid w:val="004E21DF"/>
    <w:rsid w:val="004E528E"/>
    <w:rsid w:val="004F1B72"/>
    <w:rsid w:val="00502695"/>
    <w:rsid w:val="00521508"/>
    <w:rsid w:val="005331C7"/>
    <w:rsid w:val="00571460"/>
    <w:rsid w:val="00611E98"/>
    <w:rsid w:val="00636149"/>
    <w:rsid w:val="00641FC9"/>
    <w:rsid w:val="00680119"/>
    <w:rsid w:val="00695209"/>
    <w:rsid w:val="00695AC6"/>
    <w:rsid w:val="006A19C9"/>
    <w:rsid w:val="006C6373"/>
    <w:rsid w:val="0074182E"/>
    <w:rsid w:val="007839FD"/>
    <w:rsid w:val="00791030"/>
    <w:rsid w:val="007C0FC5"/>
    <w:rsid w:val="007F7918"/>
    <w:rsid w:val="0080162E"/>
    <w:rsid w:val="00804155"/>
    <w:rsid w:val="008108BF"/>
    <w:rsid w:val="00831C1C"/>
    <w:rsid w:val="00855219"/>
    <w:rsid w:val="00855C32"/>
    <w:rsid w:val="0087581B"/>
    <w:rsid w:val="008B120A"/>
    <w:rsid w:val="008C6E59"/>
    <w:rsid w:val="008E6C63"/>
    <w:rsid w:val="00902D5B"/>
    <w:rsid w:val="00936D56"/>
    <w:rsid w:val="00967990"/>
    <w:rsid w:val="00A73AD4"/>
    <w:rsid w:val="00A85091"/>
    <w:rsid w:val="00B371D1"/>
    <w:rsid w:val="00B61E6E"/>
    <w:rsid w:val="00BC77CD"/>
    <w:rsid w:val="00C7710C"/>
    <w:rsid w:val="00CB4168"/>
    <w:rsid w:val="00CB422C"/>
    <w:rsid w:val="00D12433"/>
    <w:rsid w:val="00D1499F"/>
    <w:rsid w:val="00D275DC"/>
    <w:rsid w:val="00D60ACF"/>
    <w:rsid w:val="00D918E1"/>
    <w:rsid w:val="00DA29AB"/>
    <w:rsid w:val="00E30706"/>
    <w:rsid w:val="00E32543"/>
    <w:rsid w:val="00E376A6"/>
    <w:rsid w:val="00E73301"/>
    <w:rsid w:val="00EA3645"/>
    <w:rsid w:val="00EC0528"/>
    <w:rsid w:val="00EC1064"/>
    <w:rsid w:val="00EC4EEC"/>
    <w:rsid w:val="00ED586C"/>
    <w:rsid w:val="00F21984"/>
    <w:rsid w:val="00F2205F"/>
    <w:rsid w:val="00F42496"/>
    <w:rsid w:val="00F43001"/>
    <w:rsid w:val="00F56AAC"/>
    <w:rsid w:val="00F64D34"/>
    <w:rsid w:val="00F73577"/>
    <w:rsid w:val="00F9483D"/>
    <w:rsid w:val="00FA6228"/>
    <w:rsid w:val="00FB47BF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CB96C"/>
  <w15:chartTrackingRefBased/>
  <w15:docId w15:val="{E6B4C803-FB36-460A-B4EF-A25A8843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68"/>
    <w:pPr>
      <w:tabs>
        <w:tab w:val="center" w:pos="4680"/>
        <w:tab w:val="right" w:pos="9360"/>
      </w:tabs>
    </w:pPr>
  </w:style>
  <w:style w:type="paragraph" w:customStyle="1" w:styleId="Normal0">
    <w:name w:val="[Normal]"/>
    <w:rPr>
      <w:rFonts w:ascii="Arial" w:eastAsia="Arial" w:hAnsi="Arial"/>
      <w:sz w:val="24"/>
      <w:szCs w:val="24"/>
    </w:rPr>
  </w:style>
  <w:style w:type="paragraph" w:customStyle="1" w:styleId="SSWStandardTemplateLevel0">
    <w:name w:val="SSW Standard Template Level 0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Global">
    <w:name w:val="Global"/>
    <w:rPr>
      <w:color w:val="008000"/>
    </w:rPr>
  </w:style>
  <w:style w:type="paragraph" w:customStyle="1" w:styleId="SSWStandardTemplateLevel1N">
    <w:name w:val="SSW Standard Template Level 1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SSWStandardTemplateLevel2N">
    <w:name w:val="SSW Standard Template Level 2N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Choice">
    <w:name w:val="Choice"/>
    <w:rPr>
      <w:color w:val="0000FF"/>
    </w:rPr>
  </w:style>
  <w:style w:type="paragraph" w:customStyle="1" w:styleId="SSWStandardTemplateLevel3N">
    <w:name w:val="SSW Standard Template Level 3N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4N">
    <w:name w:val="SSW Standard Template Level 4N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5N">
    <w:name w:val="SSW Standard Template Level 5N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0I">
    <w:name w:val="SSW Standard Template Level 0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SSWStandardTemplateLevel0N">
    <w:name w:val="SSW Standard Template Level 0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SSWStandardTemplateLevel1">
    <w:name w:val="SSW Standard Template Level 1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SSWStandardTemplateLevel1I">
    <w:name w:val="SSW Standard Template Level 1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SSWStandardTemplateLevel2">
    <w:name w:val="SSW Standard Template Level 2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SSWStandardTemplateLevel2I">
    <w:name w:val="SSW Standard Template Level 2I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SSWStandardTemplateLevel3">
    <w:name w:val="SSW Standard Template Level 3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3I">
    <w:name w:val="SSW Standard Template Level 3I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4">
    <w:name w:val="SSW Standard Template Level 4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4I">
    <w:name w:val="SSW Standard Template Level 4I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5">
    <w:name w:val="SSW Standard Template Level 5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5I">
    <w:name w:val="SSW Standard Template Level 5I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6">
    <w:name w:val="SSW Standard Template Level 6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6I">
    <w:name w:val="SSW Standard Template Level 6I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6N">
    <w:name w:val="SSW Standard Template Level 6N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7">
    <w:name w:val="SSW Standard Template Level 7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7I">
    <w:name w:val="SSW Standard Template Level 7I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7N">
    <w:name w:val="SSW Standard Template Level 7N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">
    <w:name w:val="SSW Standard Template Level 8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I">
    <w:name w:val="SSW Standard Template Level 8I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8N">
    <w:name w:val="SSW Standard Template Level 8N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character" w:customStyle="1" w:styleId="FillInDelim">
    <w:name w:val="FillInDelim"/>
    <w:rPr>
      <w:color w:val="FF0000"/>
    </w:rPr>
  </w:style>
  <w:style w:type="character" w:customStyle="1" w:styleId="FillIn">
    <w:name w:val="FillIn"/>
    <w:rPr>
      <w:color w:val="8B0000"/>
    </w:rPr>
  </w:style>
  <w:style w:type="character" w:customStyle="1" w:styleId="Keyword">
    <w:name w:val="Keyword"/>
    <w:rPr>
      <w:rFonts w:ascii="Arial" w:eastAsia="Arial" w:hAnsi="Arial" w:cs="Arial"/>
      <w:color w:val="000000"/>
      <w:sz w:val="20"/>
      <w:szCs w:val="20"/>
    </w:rPr>
  </w:style>
  <w:style w:type="character" w:customStyle="1" w:styleId="Normal1">
    <w:name w:val="Normal1"/>
    <w:rPr>
      <w:rFonts w:ascii="Arial" w:eastAsia="Arial" w:hAnsi="Arial" w:cs="Arial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4168"/>
  </w:style>
  <w:style w:type="paragraph" w:styleId="Footer">
    <w:name w:val="footer"/>
    <w:basedOn w:val="Normal"/>
    <w:link w:val="FooterChar"/>
    <w:uiPriority w:val="99"/>
    <w:unhideWhenUsed/>
    <w:rsid w:val="00CB4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68"/>
  </w:style>
  <w:style w:type="character" w:styleId="Hyperlink">
    <w:name w:val="Hyperlink"/>
    <w:uiPriority w:val="99"/>
    <w:unhideWhenUsed/>
    <w:rsid w:val="0079103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910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15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4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0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5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dotted" w:sz="6" w:space="11" w:color="444444"/>
                <w:right w:val="none" w:sz="0" w:space="0" w:color="auto"/>
              </w:divBdr>
              <w:divsChild>
                <w:div w:id="15583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.wa.gov/services/facilities-leasing/public-works-design-construction/formsreference-documen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www.des.wa.gov%2Fsites%2Fdefault%2Ffiles%2Fpublic%2Fdocuments%2FFacilities%2FEAS%2FForms%2FDivision01%2F01-Template_SubstitutionRequest_Final_8-1-2022.docx%3F%3Dd4772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iew.officeapps.live.com/op/view.aspx?src=https%3A%2F%2Fwww.des.wa.gov%2Fsites%2Fdefault%2Ffiles%2Fpublic%2Fdocuments%2FFacilities%2FEAS%2FForms%2FDivision01%2F01-Template_RFI_Final_8-1-2022.docx%3F%3Dd4772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des.wa.gov%2Fsites%2Fdefault%2Ffiles%2Fpublic%2Fdocuments%2FFacilities%2FEAS%2FForms%2FDivision01%2F01-Template_NoticeofNonconformance_Final_8-1-2022.docx%3F%3Dd4772&amp;wdOrigin=BROWSELIN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9717-9605-4530-8429-A6261226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Links>
    <vt:vector size="6" baseType="variant"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https://des.wa.gov/services/facilities-leasing/public-works-design-construction/formsreference-documents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Starling</dc:creator>
  <cp:keywords/>
  <cp:lastModifiedBy>Ake, David (DES)</cp:lastModifiedBy>
  <cp:revision>2</cp:revision>
  <cp:lastPrinted>2020-02-23T22:56:00Z</cp:lastPrinted>
  <dcterms:created xsi:type="dcterms:W3CDTF">2022-12-21T21:51:00Z</dcterms:created>
  <dcterms:modified xsi:type="dcterms:W3CDTF">2022-12-21T21:51:00Z</dcterms:modified>
</cp:coreProperties>
</file>