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6AD0" w:rsidRPr="00DD6AD0" w14:paraId="121641D6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429CBD48" w14:textId="77777777" w:rsidR="00DD6AD0" w:rsidRPr="00DD6AD0" w:rsidRDefault="00DD6AD0">
            <w:r w:rsidRPr="00DD6AD0">
              <w:t>Question</w:t>
            </w:r>
          </w:p>
        </w:tc>
      </w:tr>
      <w:tr w:rsidR="00DD6AD0" w:rsidRPr="00DD6AD0" w14:paraId="3E74A261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7AE85793" w14:textId="18D116B0" w:rsidR="00DD6AD0" w:rsidRPr="00DD6AD0" w:rsidRDefault="00DD6AD0">
            <w:r w:rsidRPr="00DD6AD0">
              <w:t xml:space="preserve">Will this event be recorded and available </w:t>
            </w:r>
            <w:proofErr w:type="gramStart"/>
            <w:r w:rsidRPr="00DD6AD0">
              <w:t>at a later date</w:t>
            </w:r>
            <w:proofErr w:type="gramEnd"/>
            <w:r w:rsidRPr="00DD6AD0">
              <w:t>?</w:t>
            </w:r>
            <w:r w:rsidR="0040419C">
              <w:t xml:space="preserve"> Answered live</w:t>
            </w:r>
          </w:p>
        </w:tc>
      </w:tr>
      <w:tr w:rsidR="00DD6AD0" w:rsidRPr="00DD6AD0" w14:paraId="094669E8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1B86465F" w14:textId="30613ECA" w:rsidR="00DD6AD0" w:rsidRPr="00DD6AD0" w:rsidRDefault="00DD6AD0">
            <w:r w:rsidRPr="00DD6AD0">
              <w:t xml:space="preserve">Will you be forwarding </w:t>
            </w:r>
            <w:proofErr w:type="spellStart"/>
            <w:r w:rsidRPr="00DD6AD0">
              <w:t>thses</w:t>
            </w:r>
            <w:proofErr w:type="spellEnd"/>
            <w:r w:rsidRPr="00DD6AD0">
              <w:t xml:space="preserve"> slides to those attending?</w:t>
            </w:r>
            <w:r w:rsidR="0040419C">
              <w:t xml:space="preserve"> Answered live</w:t>
            </w:r>
          </w:p>
        </w:tc>
      </w:tr>
      <w:tr w:rsidR="00DD6AD0" w:rsidRPr="00DD6AD0" w14:paraId="1FF6E623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6D599004" w14:textId="2E9386C0" w:rsidR="00DD6AD0" w:rsidRPr="00DD6AD0" w:rsidRDefault="00DD6AD0">
            <w:r w:rsidRPr="00DD6AD0">
              <w:t xml:space="preserve">Will these slides or the resources with link be </w:t>
            </w:r>
            <w:proofErr w:type="spellStart"/>
            <w:r w:rsidRPr="00DD6AD0">
              <w:t>availble</w:t>
            </w:r>
            <w:proofErr w:type="spellEnd"/>
            <w:r w:rsidRPr="00DD6AD0">
              <w:t>?</w:t>
            </w:r>
            <w:r w:rsidR="0040419C">
              <w:t xml:space="preserve"> Answered live</w:t>
            </w:r>
          </w:p>
        </w:tc>
      </w:tr>
      <w:tr w:rsidR="00DD6AD0" w:rsidRPr="00DD6AD0" w14:paraId="169D98EC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5DE789C8" w14:textId="7085F5B5" w:rsidR="00DD6AD0" w:rsidRPr="00DD6AD0" w:rsidRDefault="00DD6AD0">
            <w:r w:rsidRPr="00DD6AD0">
              <w:t xml:space="preserve">I have a POA, full.  Do I need to update on an annual or other time </w:t>
            </w:r>
            <w:proofErr w:type="spellStart"/>
            <w:r w:rsidRPr="00DD6AD0">
              <w:t>basisi</w:t>
            </w:r>
            <w:proofErr w:type="spellEnd"/>
            <w:r w:rsidRPr="00DD6AD0">
              <w:t>?</w:t>
            </w:r>
            <w:r w:rsidR="0040419C">
              <w:t xml:space="preserve"> Answered live</w:t>
            </w:r>
          </w:p>
        </w:tc>
      </w:tr>
      <w:tr w:rsidR="00DD6AD0" w:rsidRPr="00DD6AD0" w14:paraId="22641E83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3700525A" w14:textId="419DC9FB" w:rsidR="00DD6AD0" w:rsidRPr="00DD6AD0" w:rsidRDefault="00DD6AD0">
            <w:r w:rsidRPr="00DD6AD0">
              <w:t>Are these services only available to Medicaid?</w:t>
            </w:r>
            <w:r w:rsidR="0040419C">
              <w:t xml:space="preserve"> Answered live</w:t>
            </w:r>
          </w:p>
        </w:tc>
      </w:tr>
      <w:tr w:rsidR="00DD6AD0" w:rsidRPr="00DD6AD0" w14:paraId="14411265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75F35CEE" w14:textId="2E89D92F" w:rsidR="00DD6AD0" w:rsidRPr="00DD6AD0" w:rsidRDefault="00DD6AD0">
            <w:r w:rsidRPr="00DD6AD0">
              <w:t xml:space="preserve">POWER OF </w:t>
            </w:r>
            <w:proofErr w:type="gramStart"/>
            <w:r w:rsidRPr="00DD6AD0">
              <w:t>ATTORNEY  dies</w:t>
            </w:r>
            <w:proofErr w:type="gramEnd"/>
            <w:r w:rsidRPr="00DD6AD0">
              <w:t xml:space="preserve"> with person you had power of attorney over</w:t>
            </w:r>
            <w:r w:rsidR="0040419C">
              <w:t xml:space="preserve"> Answered live</w:t>
            </w:r>
          </w:p>
        </w:tc>
      </w:tr>
      <w:tr w:rsidR="00DD6AD0" w:rsidRPr="00DD6AD0" w14:paraId="77D90652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1F6B70F4" w14:textId="17D0A1DB" w:rsidR="00DD6AD0" w:rsidRPr="00DD6AD0" w:rsidRDefault="00DD6AD0">
            <w:proofErr w:type="spellStart"/>
            <w:r w:rsidRPr="00DD6AD0">
              <w:t>Wiil</w:t>
            </w:r>
            <w:proofErr w:type="spellEnd"/>
            <w:r w:rsidRPr="00DD6AD0">
              <w:t xml:space="preserve"> you also discuss VA Benefits that may be </w:t>
            </w:r>
            <w:proofErr w:type="spellStart"/>
            <w:r w:rsidRPr="00DD6AD0">
              <w:t>avaialble</w:t>
            </w:r>
            <w:proofErr w:type="spellEnd"/>
            <w:r w:rsidRPr="00DD6AD0">
              <w:t>.</w:t>
            </w:r>
            <w:r w:rsidR="0040419C">
              <w:t xml:space="preserve"> Answered live</w:t>
            </w:r>
          </w:p>
        </w:tc>
      </w:tr>
      <w:tr w:rsidR="00DD6AD0" w:rsidRPr="00DD6AD0" w14:paraId="009EE1F0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5BD47525" w14:textId="403B41EE" w:rsidR="00DD6AD0" w:rsidRPr="00DD6AD0" w:rsidRDefault="00DD6AD0">
            <w:r w:rsidRPr="00DD6AD0">
              <w:t>What if you are caring for someone who has dementia and can't fill out a power of attorney?</w:t>
            </w:r>
            <w:r w:rsidR="0040419C">
              <w:t xml:space="preserve"> Answered live</w:t>
            </w:r>
          </w:p>
        </w:tc>
      </w:tr>
      <w:tr w:rsidR="00DD6AD0" w:rsidRPr="00DD6AD0" w14:paraId="5E5E85BF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6A4E7154" w14:textId="2A908B20" w:rsidR="00DD6AD0" w:rsidRPr="00DD6AD0" w:rsidRDefault="00DD6AD0">
            <w:r w:rsidRPr="00DD6AD0">
              <w:t>Is there a way to become a paid caregiver for a family member who is an older adult?</w:t>
            </w:r>
            <w:r w:rsidR="0040419C">
              <w:t xml:space="preserve"> Answered live</w:t>
            </w:r>
          </w:p>
        </w:tc>
      </w:tr>
      <w:tr w:rsidR="00DD6AD0" w:rsidRPr="00DD6AD0" w14:paraId="3EFC484A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508EEDA6" w14:textId="6296D417" w:rsidR="0040419C" w:rsidRDefault="00DD6AD0" w:rsidP="0040419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D6AD0">
              <w:t>I apologize if you have addressed this in your presentation</w:t>
            </w:r>
            <w:proofErr w:type="gramStart"/>
            <w:r w:rsidRPr="00DD6AD0">
              <w:t xml:space="preserve"> ..</w:t>
            </w:r>
            <w:proofErr w:type="gramEnd"/>
            <w:r w:rsidRPr="00DD6AD0">
              <w:t xml:space="preserve"> I had a conflict until now.  I am experiencing, with </w:t>
            </w:r>
            <w:proofErr w:type="spellStart"/>
            <w:r w:rsidRPr="00DD6AD0">
              <w:t>Altz</w:t>
            </w:r>
            <w:proofErr w:type="spellEnd"/>
            <w:r w:rsidRPr="00DD6AD0">
              <w:t xml:space="preserve">., retirement communities will not typically provide assisted living services (help with dressing, </w:t>
            </w:r>
            <w:proofErr w:type="gramStart"/>
            <w:r w:rsidRPr="00DD6AD0">
              <w:t>bathing</w:t>
            </w:r>
            <w:proofErr w:type="gramEnd"/>
            <w:r w:rsidRPr="00DD6AD0">
              <w:t xml:space="preserve"> and remembering meds etc.) because of memory issues and paranoia symptoms.  However, if a person's disease has not progressed to the memory care level, what are some other options for help, other than moving the elder into your home for the interim.</w:t>
            </w:r>
            <w:r w:rsidR="0040419C">
              <w:t xml:space="preserve"> </w:t>
            </w:r>
            <w:r w:rsidR="0040419C" w:rsidRPr="0040419C">
              <w:rPr>
                <w:color w:val="FF0000"/>
              </w:rPr>
              <w:t>Answered after presentation</w:t>
            </w:r>
            <w:r w:rsidR="0040419C">
              <w:t xml:space="preserve"> </w:t>
            </w:r>
            <w:r w:rsidR="0040419C" w:rsidRPr="0040419C">
              <w:rPr>
                <w:color w:val="FF0000"/>
              </w:rPr>
              <w:t>(reply follows)</w:t>
            </w:r>
            <w:r w:rsidR="0040419C">
              <w:t xml:space="preserve">: </w:t>
            </w:r>
          </w:p>
          <w:p w14:paraId="1E2E0F81" w14:textId="349EF0F6" w:rsidR="0040419C" w:rsidRPr="0040419C" w:rsidRDefault="0040419C" w:rsidP="0040419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answer the question about dementia care, the answer really depends on situation of person, their </w:t>
            </w:r>
            <w:proofErr w:type="gramStart"/>
            <w:r w:rsidRPr="0040419C">
              <w:rPr>
                <w:rFonts w:ascii="Calibri" w:hAnsi="Calibri" w:cs="Calibri"/>
                <w:color w:val="000000"/>
                <w:sz w:val="22"/>
                <w:szCs w:val="22"/>
              </w:rPr>
              <w:t>locality</w:t>
            </w:r>
            <w:proofErr w:type="gramEnd"/>
            <w:r w:rsidRPr="0040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preferences. Also don’t know how much this family member may have looked in terms of alternative facilities or settings and whether they’ve tried a facility already or are now just looking at options </w:t>
            </w:r>
            <w:proofErr w:type="gramStart"/>
            <w:r w:rsidRPr="0040419C">
              <w:rPr>
                <w:rFonts w:ascii="Calibri" w:hAnsi="Calibri" w:cs="Calibri"/>
                <w:color w:val="000000"/>
                <w:sz w:val="22"/>
                <w:szCs w:val="22"/>
              </w:rPr>
              <w:t>.....</w:t>
            </w:r>
            <w:proofErr w:type="gramEnd"/>
          </w:p>
          <w:p w14:paraId="681579B0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AEA4D20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So, without details or specifics, some general thoughts –</w:t>
            </w:r>
          </w:p>
          <w:p w14:paraId="299D8597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1B1AB7D7" w14:textId="77777777" w:rsidR="0040419C" w:rsidRPr="0040419C" w:rsidRDefault="0040419C" w:rsidP="0040419C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Assisted living facilities (ALFs) vary in what they will provide (from one ALF to another) – people should look around and ask questions. Basically, can’t paint ALFs with a broad brush.</w:t>
            </w:r>
          </w:p>
          <w:p w14:paraId="6B0B7F9B" w14:textId="77777777" w:rsidR="0040419C" w:rsidRPr="0040419C" w:rsidRDefault="0040419C" w:rsidP="0040419C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E.g., Could call their local AAA, go to support </w:t>
            </w:r>
            <w:proofErr w:type="gramStart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</w:t>
            </w:r>
            <w:proofErr w:type="gramEnd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hear what other families say, go visit different ALFs to discuss with staff.</w:t>
            </w:r>
          </w:p>
          <w:p w14:paraId="332B489B" w14:textId="77777777" w:rsidR="0040419C" w:rsidRPr="0040419C" w:rsidRDefault="0040419C" w:rsidP="0040419C">
            <w:pPr>
              <w:numPr>
                <w:ilvl w:val="1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Consumers often don’t know about the following ‘look up’ site to help narrow their search:</w:t>
            </w:r>
          </w:p>
          <w:p w14:paraId="1E8D4059" w14:textId="77777777" w:rsidR="0040419C" w:rsidRPr="0040419C" w:rsidRDefault="0040419C" w:rsidP="0040419C">
            <w:pPr>
              <w:numPr>
                <w:ilvl w:val="2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5" w:tgtFrame="_blank" w:history="1">
              <w:r w:rsidRPr="0040419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https://fortress.wa.gov/dshs/adsaapps/lookup/BHAdvLookup.aspx</w:t>
              </w:r>
            </w:hyperlink>
          </w:p>
          <w:p w14:paraId="2BEA483C" w14:textId="77777777" w:rsidR="0040419C" w:rsidRPr="0040419C" w:rsidRDefault="0040419C" w:rsidP="0040419C">
            <w:pPr>
              <w:numPr>
                <w:ilvl w:val="2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This site allows consumers to narrow a search by geographic area and those that have a Medicaid contract (including the Medicaid Specialized Dementia Care contract)</w:t>
            </w:r>
          </w:p>
          <w:p w14:paraId="55E1FE96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59F0A3B2" w14:textId="77777777" w:rsidR="0040419C" w:rsidRPr="0040419C" w:rsidRDefault="0040419C" w:rsidP="0040419C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“Memory Care” has no real definition or standards – so they too may vary from one place to another. Again, is a good idea to look/visit around and ask about what they do/can provide over time.</w:t>
            </w:r>
          </w:p>
          <w:p w14:paraId="7FC4D062" w14:textId="77777777" w:rsidR="0040419C" w:rsidRPr="0040419C" w:rsidRDefault="0040419C" w:rsidP="0040419C">
            <w:pPr>
              <w:numPr>
                <w:ilvl w:val="1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Memory Care’s don’t have a separate licensing category, they are typically found in Assisted Living Facilities.</w:t>
            </w:r>
          </w:p>
          <w:p w14:paraId="3C7B2EF2" w14:textId="77777777" w:rsidR="0040419C" w:rsidRPr="0040419C" w:rsidRDefault="0040419C" w:rsidP="0040419C">
            <w:pPr>
              <w:numPr>
                <w:ilvl w:val="1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 narrow the search in a geographic area, the person could call their local AAA, go to support </w:t>
            </w:r>
            <w:proofErr w:type="gramStart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groups</w:t>
            </w:r>
            <w:proofErr w:type="gramEnd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hear what other families say, go visit different Memory Care settings to discuss with staff.</w:t>
            </w:r>
          </w:p>
          <w:p w14:paraId="5CC4D0C1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058969F6" w14:textId="77777777" w:rsidR="0040419C" w:rsidRPr="0040419C" w:rsidRDefault="0040419C" w:rsidP="0040419C">
            <w:pPr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Could consider Adult Family Homes as an option. These </w:t>
            </w:r>
            <w:proofErr w:type="gramStart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too</w:t>
            </w:r>
            <w:proofErr w:type="gramEnd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vary from one to another, so will take some investigation – asking around, visiting.</w:t>
            </w:r>
          </w:p>
          <w:p w14:paraId="03B2C0C9" w14:textId="77777777" w:rsidR="0040419C" w:rsidRPr="0040419C" w:rsidRDefault="0040419C" w:rsidP="0040419C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Again, consumers often don’t know about the following ‘look up’ site to help narrow their search:</w:t>
            </w:r>
          </w:p>
          <w:p w14:paraId="7B9A9E41" w14:textId="77777777" w:rsidR="0040419C" w:rsidRPr="0040419C" w:rsidRDefault="0040419C" w:rsidP="0040419C">
            <w:pPr>
              <w:numPr>
                <w:ilvl w:val="1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hyperlink r:id="rId6" w:tgtFrame="_blank" w:history="1">
              <w:r w:rsidRPr="0040419C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bdr w:val="none" w:sz="0" w:space="0" w:color="auto" w:frame="1"/>
                  <w14:ligatures w14:val="none"/>
                </w:rPr>
                <w:t>https://fortress.wa.gov/dshs/adsaapps/lookup/AFHAdvLookup.aspx</w:t>
              </w:r>
            </w:hyperlink>
          </w:p>
          <w:p w14:paraId="75B62F80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6949467F" w14:textId="77777777" w:rsidR="0040419C" w:rsidRPr="0040419C" w:rsidRDefault="0040419C" w:rsidP="0040419C">
            <w:pPr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If the person is still at home, they might </w:t>
            </w:r>
            <w:proofErr w:type="gramStart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look into</w:t>
            </w:r>
            <w:proofErr w:type="gramEnd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home care options through private pay, respite, and/or public assisted options – many consumers often don’t know what’s possible.</w:t>
            </w:r>
          </w:p>
          <w:p w14:paraId="3B225FDC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30C46014" w14:textId="77777777" w:rsidR="0040419C" w:rsidRPr="0040419C" w:rsidRDefault="0040419C" w:rsidP="0040419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Alzheimer’s Association or Area Agency on </w:t>
            </w:r>
            <w:proofErr w:type="gramStart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Aging  may</w:t>
            </w:r>
            <w:proofErr w:type="gramEnd"/>
            <w:r w:rsidRPr="0040419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have ideas on strategies (questions to ask, etc.) and facility options. As mentioned above, going to support groups can help garner ideas/experiences of other families.  </w:t>
            </w:r>
          </w:p>
          <w:p w14:paraId="6B3DDAB5" w14:textId="78A69AFB" w:rsidR="00DD6AD0" w:rsidRPr="00DD6AD0" w:rsidRDefault="00DD6AD0"/>
        </w:tc>
      </w:tr>
      <w:tr w:rsidR="00DD6AD0" w:rsidRPr="00DD6AD0" w14:paraId="6FC82B15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6F6E2682" w14:textId="7DEFBA10" w:rsidR="00DD6AD0" w:rsidRPr="00DD6AD0" w:rsidRDefault="00DD6AD0">
            <w:r w:rsidRPr="00DD6AD0">
              <w:lastRenderedPageBreak/>
              <w:t>How about if my father doesn't speak English very well?</w:t>
            </w:r>
            <w:r w:rsidR="0040419C">
              <w:t xml:space="preserve"> Answered live</w:t>
            </w:r>
          </w:p>
        </w:tc>
      </w:tr>
      <w:tr w:rsidR="00DD6AD0" w:rsidRPr="00DD6AD0" w14:paraId="71FEA456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6D29A728" w14:textId="25B54E8D" w:rsidR="00DD6AD0" w:rsidRPr="00DD6AD0" w:rsidRDefault="00DD6AD0">
            <w:r w:rsidRPr="00DD6AD0">
              <w:t>https://www.collins.senate.gov/newsroom/senate-unanimously-passes-bill-protect-seniors-alzheimer%E2%80%99s-other-dementias-elder-abuse   Senate Unanimously Passes Bill to Protect Seniors with Alzheimer’s &amp; Other Dementias from Elder Abuse</w:t>
            </w:r>
            <w:r w:rsidR="0040419C">
              <w:t xml:space="preserve"> Answered live</w:t>
            </w:r>
          </w:p>
        </w:tc>
      </w:tr>
      <w:tr w:rsidR="00DD6AD0" w:rsidRPr="00DD6AD0" w14:paraId="2590B54E" w14:textId="77777777" w:rsidTr="00DD6AD0">
        <w:trPr>
          <w:trHeight w:val="290"/>
        </w:trPr>
        <w:tc>
          <w:tcPr>
            <w:tcW w:w="31680" w:type="dxa"/>
            <w:noWrap/>
            <w:hideMark/>
          </w:tcPr>
          <w:p w14:paraId="50F36C5B" w14:textId="66E28657" w:rsidR="00DD6AD0" w:rsidRPr="00DD6AD0" w:rsidRDefault="00DD6AD0">
            <w:r w:rsidRPr="00DD6AD0">
              <w:t xml:space="preserve">how do you become a paid caregiver for older adult? My mom is 80, starting dementia </w:t>
            </w:r>
            <w:proofErr w:type="spellStart"/>
            <w:r w:rsidRPr="00DD6AD0">
              <w:t>nad</w:t>
            </w:r>
            <w:proofErr w:type="spellEnd"/>
            <w:r w:rsidRPr="00DD6AD0">
              <w:t xml:space="preserve"> lives with me. I lose a lot of time off work to take her to appointments.</w:t>
            </w:r>
            <w:r w:rsidR="0040419C">
              <w:t xml:space="preserve"> Answered live</w:t>
            </w:r>
          </w:p>
        </w:tc>
      </w:tr>
    </w:tbl>
    <w:p w14:paraId="3B88276F" w14:textId="77777777" w:rsidR="00BF445F" w:rsidRDefault="00BF445F"/>
    <w:p w14:paraId="715DACB5" w14:textId="77777777" w:rsidR="00DD6AD0" w:rsidRDefault="00DD6AD0">
      <w:r>
        <w:t xml:space="preserve">Anonymous Q&amp;A </w:t>
      </w:r>
    </w:p>
    <w:sectPr w:rsidR="00DD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E89"/>
    <w:multiLevelType w:val="multilevel"/>
    <w:tmpl w:val="B02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F847C8"/>
    <w:multiLevelType w:val="multilevel"/>
    <w:tmpl w:val="ED8C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A2DF3"/>
    <w:multiLevelType w:val="multilevel"/>
    <w:tmpl w:val="227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F52CED"/>
    <w:multiLevelType w:val="multilevel"/>
    <w:tmpl w:val="809C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4350327">
    <w:abstractNumId w:val="3"/>
  </w:num>
  <w:num w:numId="2" w16cid:durableId="427164985">
    <w:abstractNumId w:val="0"/>
  </w:num>
  <w:num w:numId="3" w16cid:durableId="2053722865">
    <w:abstractNumId w:val="2"/>
  </w:num>
  <w:num w:numId="4" w16cid:durableId="88279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D0"/>
    <w:rsid w:val="0040419C"/>
    <w:rsid w:val="00BF445F"/>
    <w:rsid w:val="00D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6AC2"/>
  <w15:chartTrackingRefBased/>
  <w15:docId w15:val="{DFC6F744-F756-467C-AEC8-28A0166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0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tress.wa.gov/dshs/adsaapps/lookup/AFHAdvLookup.aspx" TargetMode="External"/><Relationship Id="rId5" Type="http://schemas.openxmlformats.org/officeDocument/2006/relationships/hyperlink" Target="https://fortress.wa.gov/dshs/adsaapps/lookup/BHAdvLooku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3587</Characters>
  <Application>Microsoft Office Word</Application>
  <DocSecurity>0</DocSecurity>
  <Lines>29</Lines>
  <Paragraphs>8</Paragraphs>
  <ScaleCrop>false</ScaleCrop>
  <Company>Department of Enterprise Services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Osburn, Carlee (DES)</dc:creator>
  <cp:keywords/>
  <dc:description/>
  <cp:lastModifiedBy>Osburn, Carlee (DES)</cp:lastModifiedBy>
  <cp:revision>2</cp:revision>
  <dcterms:created xsi:type="dcterms:W3CDTF">2024-01-24T22:40:00Z</dcterms:created>
  <dcterms:modified xsi:type="dcterms:W3CDTF">2024-01-25T19:49:00Z</dcterms:modified>
</cp:coreProperties>
</file>