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159C" w14:textId="5EE9EB3C" w:rsidR="000816D8" w:rsidRPr="000816D8" w:rsidRDefault="000816D8">
      <w:pPr>
        <w:rPr>
          <w:b/>
          <w:bCs/>
        </w:rPr>
      </w:pPr>
      <w:r w:rsidRPr="000816D8">
        <w:rPr>
          <w:b/>
          <w:bCs/>
        </w:rPr>
        <w:t>DES SAFS</w:t>
      </w:r>
    </w:p>
    <w:p w14:paraId="200F7E87" w14:textId="341D8C7B" w:rsidR="000816D8" w:rsidRPr="000816D8" w:rsidRDefault="000816D8">
      <w:pPr>
        <w:rPr>
          <w:b/>
          <w:bCs/>
        </w:rPr>
      </w:pPr>
      <w:r w:rsidRPr="000816D8">
        <w:rPr>
          <w:b/>
          <w:bCs/>
        </w:rPr>
        <w:t>FYE25 Accounting Workshop</w:t>
      </w:r>
    </w:p>
    <w:p w14:paraId="66012465" w14:textId="1B32BB99" w:rsidR="00B93DC5" w:rsidRPr="000816D8" w:rsidRDefault="000816D8">
      <w:pPr>
        <w:rPr>
          <w:b/>
          <w:bCs/>
        </w:rPr>
      </w:pPr>
      <w:r w:rsidRPr="000816D8">
        <w:rPr>
          <w:b/>
          <w:bCs/>
        </w:rPr>
        <w:t>Q&amp;A 2025</w:t>
      </w:r>
    </w:p>
    <w:p w14:paraId="16E10912" w14:textId="77777777" w:rsidR="000816D8" w:rsidRDefault="000816D8"/>
    <w:p w14:paraId="21C666D9" w14:textId="77777777" w:rsidR="000816D8" w:rsidRPr="000816D8" w:rsidRDefault="000816D8" w:rsidP="000816D8">
      <w:pPr>
        <w:numPr>
          <w:ilvl w:val="0"/>
          <w:numId w:val="2"/>
        </w:numPr>
      </w:pPr>
      <w:r w:rsidRPr="000816D8">
        <w:t xml:space="preserve">Capital Assets: Is the $10,000 value per item? </w:t>
      </w:r>
    </w:p>
    <w:p w14:paraId="536461BB" w14:textId="77777777" w:rsidR="000816D8" w:rsidRPr="000816D8" w:rsidRDefault="000816D8" w:rsidP="000816D8">
      <w:pPr>
        <w:numPr>
          <w:ilvl w:val="1"/>
          <w:numId w:val="3"/>
        </w:numPr>
      </w:pPr>
      <w:r w:rsidRPr="000816D8">
        <w:t>Yes, but it would include any components that are associated with the operation of the item.</w:t>
      </w:r>
    </w:p>
    <w:p w14:paraId="4D06270A" w14:textId="77777777" w:rsidR="000816D8" w:rsidRPr="000816D8" w:rsidRDefault="000816D8" w:rsidP="000816D8">
      <w:pPr>
        <w:numPr>
          <w:ilvl w:val="0"/>
          <w:numId w:val="2"/>
        </w:numPr>
      </w:pPr>
      <w:r w:rsidRPr="000816D8">
        <w:t xml:space="preserve">Who sends out the Capital Asset Management System (CAMS) Spreadsheet? </w:t>
      </w:r>
    </w:p>
    <w:p w14:paraId="001477E3" w14:textId="77777777" w:rsidR="000816D8" w:rsidRPr="000816D8" w:rsidRDefault="000816D8" w:rsidP="000816D8">
      <w:pPr>
        <w:numPr>
          <w:ilvl w:val="1"/>
          <w:numId w:val="4"/>
        </w:numPr>
      </w:pPr>
      <w:r w:rsidRPr="000816D8">
        <w:t>The SAFS Budget Team will send out the CAMS information that is already in the system to agencies for review.</w:t>
      </w:r>
    </w:p>
    <w:p w14:paraId="2C47FD5B" w14:textId="77777777" w:rsidR="000816D8" w:rsidRPr="000816D8" w:rsidRDefault="000816D8" w:rsidP="000816D8">
      <w:pPr>
        <w:numPr>
          <w:ilvl w:val="0"/>
          <w:numId w:val="2"/>
        </w:numPr>
      </w:pPr>
      <w:r w:rsidRPr="000816D8">
        <w:t xml:space="preserve">For final TEMS in FY25, when do those need to be sent. Is it by June 30th or was it the July 25th? </w:t>
      </w:r>
    </w:p>
    <w:p w14:paraId="60CF673F" w14:textId="6CAC935E" w:rsidR="000816D8" w:rsidRPr="000816D8" w:rsidRDefault="000816D8" w:rsidP="000816D8">
      <w:pPr>
        <w:numPr>
          <w:ilvl w:val="1"/>
          <w:numId w:val="5"/>
        </w:numPr>
      </w:pPr>
      <w:r w:rsidRPr="000816D8">
        <w:t>June 27th is going to be cash cut off. If you'd like it to be an expense that's recorded in your agency expenditure reports before cash cut off for June, then it would have to be submitted before then. Otherwise, the hard deadline to have it paid is July 25th.</w:t>
      </w:r>
    </w:p>
    <w:p w14:paraId="0A2A099C" w14:textId="77777777" w:rsidR="000816D8" w:rsidRDefault="000816D8"/>
    <w:sectPr w:rsidR="00081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9032E"/>
    <w:multiLevelType w:val="multilevel"/>
    <w:tmpl w:val="2856BBF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DA090C"/>
    <w:multiLevelType w:val="multilevel"/>
    <w:tmpl w:val="63C04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2260A"/>
    <w:multiLevelType w:val="multilevel"/>
    <w:tmpl w:val="2856BBF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382A9C"/>
    <w:multiLevelType w:val="multilevel"/>
    <w:tmpl w:val="2856BBF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9F6007"/>
    <w:multiLevelType w:val="multilevel"/>
    <w:tmpl w:val="70C4A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024716">
    <w:abstractNumId w:val="1"/>
  </w:num>
  <w:num w:numId="2" w16cid:durableId="484588309">
    <w:abstractNumId w:val="4"/>
  </w:num>
  <w:num w:numId="3" w16cid:durableId="1359240955">
    <w:abstractNumId w:val="3"/>
  </w:num>
  <w:num w:numId="4" w16cid:durableId="1200630388">
    <w:abstractNumId w:val="2"/>
  </w:num>
  <w:num w:numId="5" w16cid:durableId="74121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D8"/>
    <w:rsid w:val="000816D8"/>
    <w:rsid w:val="000908A5"/>
    <w:rsid w:val="002B4A8E"/>
    <w:rsid w:val="00352A84"/>
    <w:rsid w:val="006B0DCB"/>
    <w:rsid w:val="006E4965"/>
    <w:rsid w:val="00B05527"/>
    <w:rsid w:val="00B93DC5"/>
    <w:rsid w:val="00BD053E"/>
    <w:rsid w:val="00F13DDB"/>
    <w:rsid w:val="00F8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A9BC"/>
  <w15:chartTrackingRefBased/>
  <w15:docId w15:val="{48322A45-588B-4FB9-88BA-EFC35A52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6D8"/>
    <w:rPr>
      <w:rFonts w:eastAsiaTheme="majorEastAsia" w:cstheme="majorBidi"/>
      <w:color w:val="272727" w:themeColor="text1" w:themeTint="D8"/>
    </w:rPr>
  </w:style>
  <w:style w:type="paragraph" w:styleId="Title">
    <w:name w:val="Title"/>
    <w:basedOn w:val="Normal"/>
    <w:next w:val="Normal"/>
    <w:link w:val="TitleChar"/>
    <w:uiPriority w:val="10"/>
    <w:qFormat/>
    <w:rsid w:val="00081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6D8"/>
    <w:pPr>
      <w:spacing w:before="160"/>
      <w:jc w:val="center"/>
    </w:pPr>
    <w:rPr>
      <w:i/>
      <w:iCs/>
      <w:color w:val="404040" w:themeColor="text1" w:themeTint="BF"/>
    </w:rPr>
  </w:style>
  <w:style w:type="character" w:customStyle="1" w:styleId="QuoteChar">
    <w:name w:val="Quote Char"/>
    <w:basedOn w:val="DefaultParagraphFont"/>
    <w:link w:val="Quote"/>
    <w:uiPriority w:val="29"/>
    <w:rsid w:val="000816D8"/>
    <w:rPr>
      <w:i/>
      <w:iCs/>
      <w:color w:val="404040" w:themeColor="text1" w:themeTint="BF"/>
    </w:rPr>
  </w:style>
  <w:style w:type="paragraph" w:styleId="ListParagraph">
    <w:name w:val="List Paragraph"/>
    <w:basedOn w:val="Normal"/>
    <w:uiPriority w:val="34"/>
    <w:qFormat/>
    <w:rsid w:val="000816D8"/>
    <w:pPr>
      <w:ind w:left="720"/>
      <w:contextualSpacing/>
    </w:pPr>
  </w:style>
  <w:style w:type="character" w:styleId="IntenseEmphasis">
    <w:name w:val="Intense Emphasis"/>
    <w:basedOn w:val="DefaultParagraphFont"/>
    <w:uiPriority w:val="21"/>
    <w:qFormat/>
    <w:rsid w:val="000816D8"/>
    <w:rPr>
      <w:i/>
      <w:iCs/>
      <w:color w:val="0F4761" w:themeColor="accent1" w:themeShade="BF"/>
    </w:rPr>
  </w:style>
  <w:style w:type="paragraph" w:styleId="IntenseQuote">
    <w:name w:val="Intense Quote"/>
    <w:basedOn w:val="Normal"/>
    <w:next w:val="Normal"/>
    <w:link w:val="IntenseQuoteChar"/>
    <w:uiPriority w:val="30"/>
    <w:qFormat/>
    <w:rsid w:val="00081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6D8"/>
    <w:rPr>
      <w:i/>
      <w:iCs/>
      <w:color w:val="0F4761" w:themeColor="accent1" w:themeShade="BF"/>
    </w:rPr>
  </w:style>
  <w:style w:type="character" w:styleId="IntenseReference">
    <w:name w:val="Intense Reference"/>
    <w:basedOn w:val="DefaultParagraphFont"/>
    <w:uiPriority w:val="32"/>
    <w:qFormat/>
    <w:rsid w:val="000816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7496">
      <w:bodyDiv w:val="1"/>
      <w:marLeft w:val="0"/>
      <w:marRight w:val="0"/>
      <w:marTop w:val="0"/>
      <w:marBottom w:val="0"/>
      <w:divBdr>
        <w:top w:val="none" w:sz="0" w:space="0" w:color="auto"/>
        <w:left w:val="none" w:sz="0" w:space="0" w:color="auto"/>
        <w:bottom w:val="none" w:sz="0" w:space="0" w:color="auto"/>
        <w:right w:val="none" w:sz="0" w:space="0" w:color="auto"/>
      </w:divBdr>
    </w:div>
    <w:div w:id="12077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4</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Diana (DES)</dc:creator>
  <cp:keywords/>
  <dc:description/>
  <cp:lastModifiedBy>McClanahan, Gwen (DES)</cp:lastModifiedBy>
  <cp:revision>2</cp:revision>
  <dcterms:created xsi:type="dcterms:W3CDTF">2025-06-05T22:22:00Z</dcterms:created>
  <dcterms:modified xsi:type="dcterms:W3CDTF">2025-06-05T22:22:00Z</dcterms:modified>
</cp:coreProperties>
</file>